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4A" w:rsidRDefault="0018694A" w:rsidP="0018694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rFonts w:ascii="Comic Sans MS" w:hAnsi="Comic Sans MS"/>
          <w:b w:val="0"/>
          <w:sz w:val="48"/>
          <w:szCs w:val="48"/>
        </w:rPr>
      </w:pPr>
    </w:p>
    <w:p w:rsidR="0018694A" w:rsidRDefault="0018694A" w:rsidP="0018694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rFonts w:ascii="Comic Sans MS" w:hAnsi="Comic Sans MS"/>
          <w:b w:val="0"/>
          <w:sz w:val="48"/>
          <w:szCs w:val="48"/>
        </w:rPr>
      </w:pPr>
    </w:p>
    <w:p w:rsidR="0018694A" w:rsidRDefault="0018694A" w:rsidP="0018694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rFonts w:ascii="Comic Sans MS" w:hAnsi="Comic Sans MS"/>
          <w:b w:val="0"/>
          <w:sz w:val="48"/>
          <w:szCs w:val="48"/>
        </w:rPr>
      </w:pPr>
    </w:p>
    <w:p w:rsidR="0018694A" w:rsidRDefault="0018694A" w:rsidP="0018694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rFonts w:ascii="Comic Sans MS" w:hAnsi="Comic Sans MS"/>
          <w:b w:val="0"/>
          <w:sz w:val="48"/>
          <w:szCs w:val="48"/>
        </w:rPr>
      </w:pPr>
    </w:p>
    <w:p w:rsidR="0018694A" w:rsidRDefault="0018694A" w:rsidP="0018694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rFonts w:ascii="Comic Sans MS" w:hAnsi="Comic Sans MS"/>
          <w:b w:val="0"/>
          <w:sz w:val="48"/>
          <w:szCs w:val="48"/>
        </w:rPr>
      </w:pPr>
    </w:p>
    <w:p w:rsidR="0018694A" w:rsidRDefault="0018694A" w:rsidP="0018694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rFonts w:ascii="Comic Sans MS" w:hAnsi="Comic Sans MS"/>
          <w:b w:val="0"/>
          <w:sz w:val="48"/>
          <w:szCs w:val="48"/>
        </w:rPr>
      </w:pPr>
    </w:p>
    <w:p w:rsidR="0018694A" w:rsidRDefault="0018694A" w:rsidP="0018694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rFonts w:ascii="Comic Sans MS" w:hAnsi="Comic Sans MS"/>
          <w:b w:val="0"/>
          <w:sz w:val="48"/>
          <w:szCs w:val="48"/>
        </w:rPr>
      </w:pPr>
    </w:p>
    <w:p w:rsidR="0018694A" w:rsidRDefault="0018694A" w:rsidP="0018694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rFonts w:ascii="Comic Sans MS" w:hAnsi="Comic Sans MS"/>
          <w:b w:val="0"/>
          <w:sz w:val="48"/>
          <w:szCs w:val="48"/>
        </w:rPr>
      </w:pPr>
    </w:p>
    <w:p w:rsidR="0018694A" w:rsidRDefault="0018694A" w:rsidP="0018694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rFonts w:ascii="Comic Sans MS" w:hAnsi="Comic Sans MS"/>
          <w:b w:val="0"/>
          <w:sz w:val="48"/>
          <w:szCs w:val="48"/>
        </w:rPr>
      </w:pPr>
    </w:p>
    <w:p w:rsidR="0018694A" w:rsidRDefault="0018694A" w:rsidP="0018694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rFonts w:ascii="Comic Sans MS" w:hAnsi="Comic Sans MS"/>
          <w:b w:val="0"/>
          <w:sz w:val="48"/>
          <w:szCs w:val="48"/>
        </w:rPr>
      </w:pPr>
    </w:p>
    <w:p w:rsidR="0018694A" w:rsidRDefault="0018694A" w:rsidP="0018694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rFonts w:ascii="Comic Sans MS" w:hAnsi="Comic Sans MS"/>
          <w:b w:val="0"/>
          <w:sz w:val="48"/>
          <w:szCs w:val="48"/>
        </w:rPr>
      </w:pPr>
    </w:p>
    <w:p w:rsidR="0018694A" w:rsidRDefault="0018694A" w:rsidP="0018694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rFonts w:ascii="Comic Sans MS" w:hAnsi="Comic Sans MS"/>
          <w:b w:val="0"/>
          <w:sz w:val="48"/>
          <w:szCs w:val="48"/>
        </w:rPr>
      </w:pPr>
    </w:p>
    <w:p w:rsidR="0018694A" w:rsidRDefault="0018694A" w:rsidP="0018694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rFonts w:ascii="Comic Sans MS" w:hAnsi="Comic Sans MS"/>
          <w:b w:val="0"/>
          <w:sz w:val="48"/>
          <w:szCs w:val="48"/>
        </w:rPr>
      </w:pPr>
    </w:p>
    <w:p w:rsidR="0018694A" w:rsidRDefault="0018694A" w:rsidP="0018694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rFonts w:ascii="Comic Sans MS" w:hAnsi="Comic Sans MS"/>
          <w:b w:val="0"/>
          <w:sz w:val="48"/>
          <w:szCs w:val="48"/>
        </w:rPr>
      </w:pPr>
    </w:p>
    <w:p w:rsidR="0018694A" w:rsidRDefault="0018694A" w:rsidP="0018694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rFonts w:ascii="Comic Sans MS" w:hAnsi="Comic Sans MS"/>
          <w:b w:val="0"/>
          <w:sz w:val="48"/>
          <w:szCs w:val="48"/>
        </w:rPr>
      </w:pPr>
    </w:p>
    <w:p w:rsidR="0018694A" w:rsidRDefault="0018694A" w:rsidP="0018694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rFonts w:ascii="Comic Sans MS" w:hAnsi="Comic Sans MS"/>
          <w:b w:val="0"/>
          <w:sz w:val="48"/>
          <w:szCs w:val="48"/>
        </w:rPr>
      </w:pPr>
    </w:p>
    <w:p w:rsidR="0018694A" w:rsidRDefault="0018694A" w:rsidP="0018694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rFonts w:ascii="Comic Sans MS" w:hAnsi="Comic Sans MS"/>
          <w:b w:val="0"/>
          <w:sz w:val="48"/>
          <w:szCs w:val="48"/>
        </w:rPr>
      </w:pPr>
    </w:p>
    <w:p w:rsidR="0018694A" w:rsidRDefault="0018694A" w:rsidP="0018694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rFonts w:ascii="Comic Sans MS" w:hAnsi="Comic Sans MS"/>
          <w:b w:val="0"/>
          <w:sz w:val="48"/>
          <w:szCs w:val="48"/>
        </w:rPr>
      </w:pPr>
    </w:p>
    <w:p w:rsidR="0018694A" w:rsidRDefault="0018694A" w:rsidP="0018694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rFonts w:ascii="Comic Sans MS" w:hAnsi="Comic Sans MS"/>
          <w:b w:val="0"/>
          <w:sz w:val="48"/>
          <w:szCs w:val="48"/>
        </w:rPr>
      </w:pPr>
    </w:p>
    <w:p w:rsidR="00980547" w:rsidRPr="0018694A" w:rsidRDefault="00980547" w:rsidP="0018694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rFonts w:ascii="Comic Sans MS" w:hAnsi="Comic Sans MS"/>
          <w:b w:val="0"/>
          <w:sz w:val="48"/>
          <w:szCs w:val="48"/>
        </w:rPr>
      </w:pPr>
      <w:r w:rsidRPr="0018694A">
        <w:rPr>
          <w:rStyle w:val="a6"/>
          <w:rFonts w:ascii="Comic Sans MS" w:hAnsi="Comic Sans MS"/>
          <w:b w:val="0"/>
          <w:sz w:val="48"/>
          <w:szCs w:val="48"/>
        </w:rPr>
        <w:t xml:space="preserve">Рекомендации для </w:t>
      </w:r>
      <w:r w:rsidR="0018694A">
        <w:rPr>
          <w:rStyle w:val="a6"/>
          <w:rFonts w:ascii="Comic Sans MS" w:hAnsi="Comic Sans MS"/>
          <w:b w:val="0"/>
          <w:sz w:val="48"/>
          <w:szCs w:val="48"/>
        </w:rPr>
        <w:t>«</w:t>
      </w:r>
      <w:r w:rsidRPr="0018694A">
        <w:rPr>
          <w:rStyle w:val="a6"/>
          <w:rFonts w:ascii="Comic Sans MS" w:hAnsi="Comic Sans MS"/>
          <w:b w:val="0"/>
          <w:sz w:val="48"/>
          <w:szCs w:val="48"/>
        </w:rPr>
        <w:t>трудных</w:t>
      </w:r>
      <w:r w:rsidR="0018694A">
        <w:rPr>
          <w:rStyle w:val="a6"/>
          <w:rFonts w:ascii="Comic Sans MS" w:hAnsi="Comic Sans MS"/>
          <w:b w:val="0"/>
          <w:sz w:val="48"/>
          <w:szCs w:val="48"/>
        </w:rPr>
        <w:t>»</w:t>
      </w:r>
      <w:r w:rsidRPr="0018694A">
        <w:rPr>
          <w:rStyle w:val="a6"/>
          <w:rFonts w:ascii="Comic Sans MS" w:hAnsi="Comic Sans MS"/>
          <w:b w:val="0"/>
          <w:sz w:val="48"/>
          <w:szCs w:val="48"/>
        </w:rPr>
        <w:t xml:space="preserve"> взрослых</w:t>
      </w:r>
    </w:p>
    <w:p w:rsidR="0018694A" w:rsidRDefault="0018694A" w:rsidP="0018694A">
      <w:pPr>
        <w:spacing w:after="0" w:line="240" w:lineRule="auto"/>
        <w:ind w:firstLine="284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358771" cy="2788645"/>
            <wp:effectExtent l="19050" t="0" r="3679" b="0"/>
            <wp:docPr id="8" name="Рисунок 15" descr="C:\Users\Вадим\Desktop\Неделя психологии 2016\tongue_ble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адим\Desktop\Неделя психологии 2016\tongue_blee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063" cy="279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4A" w:rsidRDefault="0018694A" w:rsidP="0018694A">
      <w:pPr>
        <w:spacing w:after="0" w:line="240" w:lineRule="auto"/>
        <w:ind w:firstLine="28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18694A" w:rsidRDefault="0018694A" w:rsidP="0018694A">
      <w:pPr>
        <w:spacing w:after="0" w:line="240" w:lineRule="auto"/>
        <w:ind w:firstLine="28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18694A" w:rsidRDefault="0018694A" w:rsidP="0018694A">
      <w:pPr>
        <w:spacing w:after="0" w:line="240" w:lineRule="auto"/>
        <w:ind w:firstLine="28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18694A" w:rsidRDefault="0018694A" w:rsidP="0018694A">
      <w:pPr>
        <w:spacing w:after="0" w:line="240" w:lineRule="auto"/>
        <w:ind w:firstLine="28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980547" w:rsidRPr="00980547" w:rsidRDefault="00980547" w:rsidP="0018694A">
      <w:pPr>
        <w:spacing w:after="0" w:line="240" w:lineRule="auto"/>
        <w:ind w:firstLine="284"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47">
        <w:rPr>
          <w:rStyle w:val="a6"/>
          <w:rFonts w:ascii="Times New Roman" w:hAnsi="Times New Roman" w:cs="Times New Roman"/>
          <w:sz w:val="24"/>
          <w:szCs w:val="24"/>
        </w:rPr>
        <w:br w:type="page"/>
      </w:r>
    </w:p>
    <w:p w:rsidR="00980547" w:rsidRPr="00980547" w:rsidRDefault="00980547" w:rsidP="00980547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980547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200205" y="500332"/>
            <wp:positionH relativeFrom="margin">
              <wp:align>left</wp:align>
            </wp:positionH>
            <wp:positionV relativeFrom="margin">
              <wp:align>top</wp:align>
            </wp:positionV>
            <wp:extent cx="2172059" cy="2234242"/>
            <wp:effectExtent l="19050" t="0" r="0" b="0"/>
            <wp:wrapSquare wrapText="bothSides"/>
            <wp:docPr id="13" name="Рисунок 13" descr="http://deti.gb2cher.ru/wp-content/uploads/2011/08/pic28-29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i.gb2cher.ru/wp-content/uploads/2011/08/pic28-291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59" cy="22342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>1.</w:t>
      </w:r>
      <w:r w:rsidRPr="00980547">
        <w:t>Никогда не забывайте, что перед вами не просто ребенок, а мальчик или девочка с присущими ему особенностям</w:t>
      </w:r>
      <w:r>
        <w:t>и восприятия, мышления, эмоций.</w:t>
      </w:r>
      <w:r w:rsidRPr="00980547">
        <w:t xml:space="preserve"> Воспитывать, обучать и даже любить их надо по-разному. Но обязательно очень любить.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 мальчиков.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забывайте, что мальчики и девочки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с вами, взрослые.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что, когда женщина воспитывает и обучает мальчиков (а мужчина – девочек), ей мало пригодится собственный детский опыт и сравнивать себя в детстве с ними – неверно и бесполезно.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переусердствуйте, требуя от мальчиков аккуратности и тщательного выполнения вашего задания.</w:t>
      </w:r>
    </w:p>
    <w:p w:rsidR="00980547" w:rsidRPr="00980547" w:rsidRDefault="00A80490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2191385</wp:posOffset>
            </wp:positionH>
            <wp:positionV relativeFrom="margin">
              <wp:posOffset>4676140</wp:posOffset>
            </wp:positionV>
            <wp:extent cx="2559685" cy="2440940"/>
            <wp:effectExtent l="19050" t="0" r="0" b="0"/>
            <wp:wrapSquare wrapText="bothSides"/>
            <wp:docPr id="3" name="Рисунок 3" descr="http://deti.gb2cher.ru/wp-content/uploads/2011/08/deti_28-300x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i.gb2cher.ru/wp-content/uploads/2011/08/deti_28-300x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2440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Старайтесь, давая задания мальчикам, как в детском саду, в школе, так и в быту, включать в них момент поиска, требующий сообразительности. Не надо заранее рассказывать и показывать, что и как надо делать.  Следует подтолкнуть ребенка к тому, чтобы он сам открыл принцип решения, пусть даже наделав ошибок.</w:t>
      </w:r>
    </w:p>
    <w:p w:rsidR="00980547" w:rsidRPr="00980547" w:rsidRDefault="00A80490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5410835</wp:posOffset>
            </wp:positionH>
            <wp:positionV relativeFrom="margin">
              <wp:posOffset>52705</wp:posOffset>
            </wp:positionV>
            <wp:extent cx="2387600" cy="2181860"/>
            <wp:effectExtent l="19050" t="0" r="0" b="0"/>
            <wp:wrapSquare wrapText="bothSides"/>
            <wp:docPr id="2" name="Рисунок 2" descr="http://deti.gb2cher.ru/wp-content/uploads/2011/08/deti_26-300x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i.gb2cher.ru/wp-content/uploads/2011/08/deti_26-300x2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181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девочками, если им трудно, надо вместе, до начала работы, разобрать принцип выполнения задания, что и как надо сделать. Вместе с тем, девочек надо постепенно учить действовать самостоятельно, а не только по заранее известным схемам (работу по дому выполнить точно, как мама, в школе решать типовые задачи, как учили на уроке), подталкивая к поиску 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собственных решений незнакомых, нетиповых задач.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не только рассказывать, но и показывать. Особенно это важно для мальчиков.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Пройдет время, и, по крайней мере, в каких-то областях, он будет </w:t>
      </w:r>
      <w:proofErr w:type="gramStart"/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уметь больше вас. А если тогда он повторит в ваш адрес те же слова, что сейчас говорите ему вы?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мы часто недооцениваем эмоциональную чувствительность и тревожность мальчиков.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надо отругать девочку, не спешите </w:t>
      </w:r>
      <w:proofErr w:type="gramStart"/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отношение</w:t>
      </w:r>
      <w:proofErr w:type="gramEnd"/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ней – бурная эмоциональная реакция помешает ей понять, за что ее ругают. Сначала разберите, в чем ее ошибка.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Ругая мальчика, изложите кратко и точно, чем вы недовольны, т.к. он не может долго удерживать эмоциональное напряжение. Его мозг как бы отключит слуховой канал, и ребенок перестанет вас слушать и слышать.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переучивайте насильно левшу – дело не в руке, а в устройстве мозга.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ругать ребенка за неумение, постарайтесь понять природу трудностей.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 терпеливо относитесь к ошибкам, связанным с асимметрией письма и чтения: зеркальное письмо, чтение и письмо справа налево. Дайте ребенку время перестроиться, если общепринятое направление ему не свойственно.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необычном написании ребенком букв проверьте, не связано ли это с предпочтением им направления по часовой стрелке. Если это предпочтение очень выражено, оставьте ребенка в покое.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кроме обычного положения авторучки при письме, существует еще письмо «крюком» и параллельно строчке, которые являются естественными и нормальными для некоторых детей. Переучивание чревато очень тяжелыми последствиями.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есть дети, для которых общепринятое положение тетрадки при письме опасно: подберите для такого ребенка положение листа бумаги индивидуально.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Знайте, что девочки могут капризничать, казалось бы, без причины или по незначительным поводам из-за усталости (истощение правого «эмоционального» полушария мозга). Мальчики в этом случае истощаются интеллектуально (снижение активности левого «рационально-логического» полушария).</w:t>
      </w:r>
      <w:r w:rsidR="0018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Ругать их за это не только бесполезно, но и безнравственно.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терпеливы и внимательны к левше, помните, что он эмоционален и раним.</w:t>
      </w:r>
    </w:p>
    <w:p w:rsidR="00980547" w:rsidRPr="00980547" w:rsidRDefault="00A80490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posOffset>2062480</wp:posOffset>
            </wp:positionV>
            <wp:extent cx="2516505" cy="1880235"/>
            <wp:effectExtent l="19050" t="0" r="0" b="0"/>
            <wp:wrapSquare wrapText="bothSides"/>
            <wp:docPr id="1" name="Рисунок 1" descr="http://deti.gb2cher.ru/wp-content/uploads/2011/08/1163224095_1163192217_19-300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.gb2cher.ru/wp-content/uploads/2011/08/1163224095_1163192217_19-300x2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880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Обучая левшу, старайтесь сделать процесс обучения ярким и красочным, привлекайте наглядные пособия, чтобы он мог обучаться не только ушами, но и глазами, и руками, не столько через слова, сколько через предметы.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переусердствуйте с соблюдением режима, если у вас ребенок левша – для него жесткое следование режиму может быть непомерно трудным.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левшу от чрезмерных нервных нагрузок, будьте осторожны и тактичны, наказывая или ругая его.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старайтесь сделать левшу таким, как все, больше доверяйте его природе. Его уникальность, непохожесть на других – это его достоинство.</w:t>
      </w:r>
    </w:p>
    <w:p w:rsidR="00980547" w:rsidRPr="00980547" w:rsidRDefault="0018694A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уличайте в неумении, а помогайте найти пути решения проблемы.</w:t>
      </w:r>
    </w:p>
    <w:p w:rsidR="00980547" w:rsidRPr="00980547" w:rsidRDefault="0018694A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сравнивайте ребенка с другими, хвалите за его успехи и достижения.</w:t>
      </w:r>
    </w:p>
    <w:p w:rsidR="00980547" w:rsidRPr="00980547" w:rsidRDefault="0018694A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при поступлении ребенка в школу его цели и мотивы отличаются от целей и мотивов взрослого: ребенок еще не в состоянии ставить познавательные цели.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вместе с ребенком, объединяйтесь с ним против объективных трудностей, станьте союзником, а не противником или сторонним наблюдателем.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5393690</wp:posOffset>
            </wp:positionH>
            <wp:positionV relativeFrom="margin">
              <wp:posOffset>60960</wp:posOffset>
            </wp:positionV>
            <wp:extent cx="2577465" cy="2052955"/>
            <wp:effectExtent l="19050" t="0" r="0" b="0"/>
            <wp:wrapSquare wrapText="bothSides"/>
            <wp:docPr id="4" name="Рисунок 4" descr="http://deti.gb2cher.ru/wp-content/uploads/2011/08/1171433758_1171316582_18-300x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i.gb2cher.ru/wp-content/uploads/2011/08/1171433758_1171316582_18-300x2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2052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805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5393690</wp:posOffset>
            </wp:positionH>
            <wp:positionV relativeFrom="margin">
              <wp:posOffset>4779645</wp:posOffset>
            </wp:positionV>
            <wp:extent cx="2654935" cy="2216785"/>
            <wp:effectExtent l="19050" t="0" r="0" b="0"/>
            <wp:wrapSquare wrapText="bothSides"/>
            <wp:docPr id="5" name="Рисунок 5" descr="http://deti.gb2cher.ru/wp-content/uploads/2011/08/kid_002-300x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i.gb2cher.ru/wp-content/uploads/2011/08/kid_002-300x2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216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8694A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неудачах не нервничайте сами и не нервируйте ребенка. Пытайтесь отыскать объективные причины трудностей и смотреть в будущее с оптимизмом.</w:t>
      </w:r>
    </w:p>
    <w:p w:rsidR="0018694A" w:rsidRDefault="0018694A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ориентировать программу и методику обучения на конкретного ребенка или конкретную группу детей так, чтобы можно было максимально раскрыть их возможности, опереться на свойственный им тип мышления.</w:t>
      </w:r>
    </w:p>
    <w:p w:rsidR="00980547" w:rsidRPr="00980547" w:rsidRDefault="0018694A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31.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«ревизию» ошибок ребенка при письме, чтобы понять, с чем же связаны его трудности: с плохим фонетическим слухом, низкой слуховой или зрительной памятью, с тем, что не формируется зрительный образ слова, или с чем-то другим.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32.Имейте в виду, что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родитель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ругает ребенка за то, что он чего-то не знает или не умеет, подобен врачу, который ругает больного за то, что он болен.</w:t>
      </w:r>
    </w:p>
    <w:p w:rsidR="00980547" w:rsidRPr="00980547" w:rsidRDefault="0018694A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знать, что успешность обучения ребенка по той или иной методике зависит от того, какой тип функциональной организации мозга присущ именно этому ребенку, т.е. на какой тип мозга, а значит, и тип мышления, рассчитана данная методика.</w:t>
      </w:r>
    </w:p>
    <w:p w:rsidR="00980547" w:rsidRPr="00980547" w:rsidRDefault="0018694A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думайте, что конкурсный отбор в школу – возможность действительно отобрать </w:t>
      </w:r>
      <w:proofErr w:type="gramStart"/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proofErr w:type="gramEnd"/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зависит от набора тестов. Может быть, удастся отобрать самых «удобных» для учителя, а может, и этого не получится.</w:t>
      </w:r>
    </w:p>
    <w:p w:rsidR="00980547" w:rsidRPr="00980547" w:rsidRDefault="0018694A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разрушать так называемую «врожденную грамотность», если ее основы от природы заложены в ребенке.</w:t>
      </w:r>
    </w:p>
    <w:p w:rsidR="00980547" w:rsidRPr="00980547" w:rsidRDefault="0018694A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Пытаясь добиться грамотного письма от конкретного ребенка, ищите причины именно его неграмотности, анализируйте его ошибки. В противном случае ваши усилия могут бить мимо цели и даже разрушать те немногие островки грамотности, которые есть у данного ребенка.</w:t>
      </w:r>
    </w:p>
    <w:p w:rsidR="00980547" w:rsidRPr="00980547" w:rsidRDefault="0018694A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трудности в общении с ребенком, если вы не </w:t>
      </w:r>
      <w:proofErr w:type="gramStart"/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понимаете</w:t>
      </w:r>
      <w:proofErr w:type="gramEnd"/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друга, не спешите обвинять в этом его. Возможно, вы относитесь к разным типам функциональной организации мозга, а значит, по-разному мыслите, воспринимаете, чувствуете, т.е. дело не только в нем, но и в вас. Он не плохой, а просто другой.</w:t>
      </w:r>
    </w:p>
    <w:p w:rsidR="00980547" w:rsidRPr="00980547" w:rsidRDefault="0018694A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38.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ваша оценка поведения или каких-то результатов деятельности ребенка всегда субъективна. И всегда может найтись кто-то другой, кто увидит в этом ребенке то хорошее, что не заметили вы.</w:t>
      </w:r>
    </w:p>
    <w:p w:rsidR="00980547" w:rsidRPr="00980547" w:rsidRDefault="0018694A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часто любим в ребенке результаты своих трудов. А если результатов нет, виноват не ребенок, а 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не сумели его научить. Бойтесь списывать свою некомпетентность, свои неудачи на ребенка. Это вы педагог или родитель, а не он. К сожалению, мы любим тех, кого умеем научить.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40.  Постарайтесь, чтобы главным для вас стало даже не столько научить чему-то, сколько сделать так, чтобы ребенок захотел научиться, не потерял интерес к учебе, почувствовал вкус к познанию нового, неизвестного, непонятного.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41.  Помните: для ребенка чего-то не уметь, чего-то не знать – это нормальное положение вещей. На то он и ребенок. Этим нельзя попрекать. Стыдно самодовольно демонстрировать перед ребенком свое над ним превосходство в знаниях.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42.  </w:t>
      </w:r>
      <w:proofErr w:type="gramStart"/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 ребенка в первый класс, необходимо отчетливо понимать, что для него должны меняться не только место пребывания, режим и вид деятельности, но и вся шкала ценностей, которую он создал за свои 7 лет.</w:t>
      </w:r>
      <w:proofErr w:type="gramEnd"/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приветствовалось в семье или детском саду, в школе может оказаться нежелательным. Такая смена психологически очень трудна.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27940</wp:posOffset>
            </wp:positionH>
            <wp:positionV relativeFrom="margin">
              <wp:posOffset>5409565</wp:posOffset>
            </wp:positionV>
            <wp:extent cx="2689225" cy="1656080"/>
            <wp:effectExtent l="19050" t="0" r="0" b="0"/>
            <wp:wrapSquare wrapText="bothSides"/>
            <wp:docPr id="7" name="Рисунок 6" descr="http://deti.gb2cher.ru/wp-content/uploads/2011/08/children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i.gb2cher.ru/wp-content/uploads/2011/08/children_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656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43.  Имея дело с первоклассниками, учитывайте тот факт, что воспитатель детского сада и школьный учитель могут видеть одного и того же ребенка совершенно по-разному. Для ребенка эта смена отношения к себе может быть очень болезненной  он дезориентирован, он не понимает, что же теперь «хорошо», а что «плохо». Поддержите его в этой трудной ситуации.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44.  Ребенок не должен панически бояться ошибиться. Невозможно научиться чему-то, не, ошибаясь. Старайтесь не выработать у ребенка страха перед ошибкой.  Чувство страха – плохой советчик. Оно подавляет инициативу, желание учиться, да и просто радость жизни, и радость познания.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45.  Не обольщайтесь – вы не идеал,  а значит, не образец для подражания во всем и всегда. Поэтому не заставляйте ребенка быть похожим на вас.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46.  Признайте за ребенком право на индивидуальность, право быть другим.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47.  Для успешного обучения мы должны превратить свои требования в хотения ребенка.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48.  Запомните: маленькие дети не бывают ленивыми. «Леность» ребенка – сигнал неблагополучия в вашей педагогической деятельности, в избранной вами методике работы с ним.</w:t>
      </w:r>
    </w:p>
    <w:p w:rsidR="00980547" w:rsidRPr="00980547" w:rsidRDefault="00980547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49.  Не забывайте: без взрослого, без человеческого общения, никакие высшие психические функции (потенциально заложенные в мозгу к моменту рождения) развиться не могут.</w:t>
      </w:r>
    </w:p>
    <w:p w:rsidR="00980547" w:rsidRPr="00980547" w:rsidRDefault="0018694A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Бойтесь появления у ребенка опыта «выученной беспомощности».</w:t>
      </w:r>
    </w:p>
    <w:p w:rsidR="00980547" w:rsidRPr="00980547" w:rsidRDefault="0018694A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преподносить детям истину, а учите находить ее. Всячески стимулируйте, поддерживайте, взращивайте самостоятельный поиск ребенка.</w:t>
      </w:r>
    </w:p>
    <w:p w:rsidR="00980547" w:rsidRPr="00980547" w:rsidRDefault="0018694A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52.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гармоничного развития необходимо, чтобы ребенок учился по-разному осмысливать учебный материал (логически, образно, интуитивно).</w:t>
      </w:r>
    </w:p>
    <w:p w:rsidR="00980547" w:rsidRPr="00980547" w:rsidRDefault="0018694A" w:rsidP="009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53.</w:t>
      </w:r>
      <w:r w:rsidR="00980547"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забывайте, что мы еще очень мало знаем о том, как несмышленое дитя превращается во взрослого человека. Есть множество тайн в развитии мозга и психики, которые пока не доступны нашему пониманию. Поэтому главной своей заповедью сделайте – «не навреди»!</w:t>
      </w:r>
    </w:p>
    <w:p w:rsidR="0018694A" w:rsidRDefault="0018694A" w:rsidP="00980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4A" w:rsidRDefault="0018694A" w:rsidP="00980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4A" w:rsidRDefault="0018694A" w:rsidP="00980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4A" w:rsidRDefault="0018694A" w:rsidP="00980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4A" w:rsidRDefault="0018694A" w:rsidP="00980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4A" w:rsidRDefault="0018694A" w:rsidP="00980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4A" w:rsidRDefault="0018694A" w:rsidP="00980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4A" w:rsidRDefault="0018694A" w:rsidP="00980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4A" w:rsidRDefault="0018694A" w:rsidP="00980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4A" w:rsidRDefault="0018694A" w:rsidP="00980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4A" w:rsidRDefault="0018694A" w:rsidP="00980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4A" w:rsidRDefault="0018694A" w:rsidP="00980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4A" w:rsidRDefault="0018694A" w:rsidP="00980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4A" w:rsidRDefault="0018694A" w:rsidP="00980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4A" w:rsidRDefault="0018694A" w:rsidP="00980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4A" w:rsidRDefault="0018694A" w:rsidP="00980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4A" w:rsidRDefault="0018694A" w:rsidP="00980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4A" w:rsidRDefault="0018694A" w:rsidP="00980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F91381" w:rsidRPr="00980547" w:rsidRDefault="00980547" w:rsidP="00186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 </w:t>
      </w:r>
      <w:proofErr w:type="spellStart"/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Хризман</w:t>
      </w:r>
      <w:proofErr w:type="spellEnd"/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Мальчики и девочки – два разных мира. </w:t>
      </w:r>
      <w:proofErr w:type="spellStart"/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Нейропсихологи</w:t>
      </w:r>
      <w:proofErr w:type="spellEnd"/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учителям,</w:t>
      </w:r>
      <w:r w:rsidR="0018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воспитателям, родителям, школьным психологам. – СПб</w:t>
      </w:r>
      <w:proofErr w:type="gramStart"/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Тускарора</w:t>
      </w:r>
      <w:proofErr w:type="spellEnd"/>
      <w:r w:rsidRPr="0098054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– 184с.</w:t>
      </w:r>
    </w:p>
    <w:sectPr w:rsidR="00F91381" w:rsidRPr="00980547" w:rsidSect="00980547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547"/>
    <w:rsid w:val="0018694A"/>
    <w:rsid w:val="00980547"/>
    <w:rsid w:val="009E3D2D"/>
    <w:rsid w:val="00A80490"/>
    <w:rsid w:val="00F9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547"/>
  </w:style>
  <w:style w:type="paragraph" w:styleId="HTML">
    <w:name w:val="HTML Preformatted"/>
    <w:basedOn w:val="a"/>
    <w:link w:val="HTML0"/>
    <w:uiPriority w:val="99"/>
    <w:semiHidden/>
    <w:unhideWhenUsed/>
    <w:rsid w:val="00980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05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54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80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2016-01-20T07:38:00Z</dcterms:created>
  <dcterms:modified xsi:type="dcterms:W3CDTF">2016-01-20T13:02:00Z</dcterms:modified>
</cp:coreProperties>
</file>