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19" w:rsidRPr="006D5119" w:rsidRDefault="006D5119" w:rsidP="006D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t>Приложение№2</w:t>
      </w:r>
    </w:p>
    <w:p w:rsidR="006D5119" w:rsidRPr="006D5119" w:rsidRDefault="006D5119" w:rsidP="006D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t>Презентация анализа работы за 2018 -2019 учебный год.</w:t>
      </w:r>
    </w:p>
    <w:p w:rsidR="006D5119" w:rsidRPr="006D5119" w:rsidRDefault="006D5119" w:rsidP="006D511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t>Общая характеристика группы.</w:t>
      </w:r>
    </w:p>
    <w:p w:rsidR="006D5119" w:rsidRPr="006D5119" w:rsidRDefault="006D5119" w:rsidP="006D511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eastAsia="Calibri" w:hAnsi="Times New Roman" w:cs="Times New Roman"/>
          <w:sz w:val="28"/>
          <w:szCs w:val="28"/>
        </w:rPr>
        <w:t xml:space="preserve">В сентябре  </w:t>
      </w:r>
      <w:r w:rsidRPr="006D5119">
        <w:rPr>
          <w:rFonts w:ascii="Times New Roman" w:hAnsi="Times New Roman" w:cs="Times New Roman"/>
          <w:sz w:val="28"/>
          <w:szCs w:val="28"/>
        </w:rPr>
        <w:t>2018 года  списочный состав группы составил 32 воспитанника (17 девочек и 15 мальчиков); в течение года 1 ребенок  выбыл в связи с переездом в другой город, 2 ребенка выбыло в связи с переводом в другие группы нашего детского сада. В марте группа пополнилась одной девочкой. В апреле  2019 года списочный состав группы составил 30 человек (19 девочек и 11 мальчиков).</w:t>
      </w:r>
    </w:p>
    <w:p w:rsidR="006D5119" w:rsidRPr="006D5119" w:rsidRDefault="006D5119" w:rsidP="006D511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t>Основные задачи мониторинга:</w:t>
      </w:r>
    </w:p>
    <w:p w:rsidR="006D5119" w:rsidRPr="006D5119" w:rsidRDefault="006D5119" w:rsidP="006D5119">
      <w:pPr>
        <w:numPr>
          <w:ilvl w:val="0"/>
          <w:numId w:val="1"/>
        </w:numPr>
        <w:spacing w:after="0" w:line="240" w:lineRule="auto"/>
        <w:ind w:left="350" w:hanging="5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 Определить степень освоения ребенком образовательной Программы и влияние образовательного процесса на развитие ребенка.  </w:t>
      </w:r>
    </w:p>
    <w:p w:rsidR="006D5119" w:rsidRPr="006D5119" w:rsidRDefault="006D5119" w:rsidP="006D5119">
      <w:pPr>
        <w:numPr>
          <w:ilvl w:val="0"/>
          <w:numId w:val="1"/>
        </w:numPr>
        <w:spacing w:after="0" w:line="240" w:lineRule="auto"/>
        <w:ind w:left="350" w:hanging="5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Выявить индивидуальные особенности развития каждого ребенка и наметить при необходимости,  индивидуальный маршрут образовательной работы, для максимального раскрытия потенциала детской личности.  </w:t>
      </w:r>
    </w:p>
    <w:p w:rsidR="006D5119" w:rsidRPr="006D5119" w:rsidRDefault="006D5119" w:rsidP="006D5119">
      <w:pPr>
        <w:rPr>
          <w:rFonts w:ascii="Times New Roman" w:hAnsi="Times New Roman" w:cs="Times New Roman"/>
          <w:b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t xml:space="preserve">Основные диагностические методы: </w:t>
      </w:r>
    </w:p>
    <w:p w:rsidR="006D5119" w:rsidRPr="006D5119" w:rsidRDefault="006D5119" w:rsidP="006D5119">
      <w:pPr>
        <w:numPr>
          <w:ilvl w:val="0"/>
          <w:numId w:val="2"/>
        </w:numPr>
        <w:spacing w:after="3" w:line="253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систематические наблюдения за деятельностью ребенка;</w:t>
      </w:r>
    </w:p>
    <w:p w:rsidR="006D5119" w:rsidRPr="006D5119" w:rsidRDefault="006D5119" w:rsidP="006D5119">
      <w:pPr>
        <w:numPr>
          <w:ilvl w:val="0"/>
          <w:numId w:val="2"/>
        </w:numPr>
        <w:spacing w:after="3" w:line="253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организация специальной игровой деятельности; </w:t>
      </w:r>
    </w:p>
    <w:p w:rsidR="006D5119" w:rsidRPr="006D5119" w:rsidRDefault="006D5119" w:rsidP="006D5119">
      <w:pPr>
        <w:numPr>
          <w:ilvl w:val="0"/>
          <w:numId w:val="2"/>
        </w:numPr>
        <w:spacing w:after="3" w:line="253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получение ответов на поставленные задачи через педагогические ситуации; </w:t>
      </w:r>
    </w:p>
    <w:p w:rsidR="006D5119" w:rsidRPr="006D5119" w:rsidRDefault="006D5119" w:rsidP="006D5119">
      <w:pPr>
        <w:numPr>
          <w:ilvl w:val="0"/>
          <w:numId w:val="2"/>
        </w:numPr>
        <w:spacing w:after="29" w:line="253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анализ продуктов детской деятельности; </w:t>
      </w:r>
    </w:p>
    <w:p w:rsidR="006D5119" w:rsidRPr="006D5119" w:rsidRDefault="006D5119" w:rsidP="006D5119">
      <w:pPr>
        <w:numPr>
          <w:ilvl w:val="0"/>
          <w:numId w:val="2"/>
        </w:numPr>
        <w:spacing w:after="3" w:line="253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анализ процесса деятельности;</w:t>
      </w:r>
    </w:p>
    <w:p w:rsidR="006D5119" w:rsidRPr="006D5119" w:rsidRDefault="006D5119" w:rsidP="006D5119">
      <w:pPr>
        <w:numPr>
          <w:ilvl w:val="0"/>
          <w:numId w:val="2"/>
        </w:numPr>
        <w:spacing w:after="49" w:line="253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индивидуальная  беседа с ребенком.</w:t>
      </w:r>
    </w:p>
    <w:p w:rsidR="006D5119" w:rsidRPr="006D5119" w:rsidRDefault="006D5119" w:rsidP="006D5119">
      <w:pPr>
        <w:spacing w:after="0" w:line="240" w:lineRule="auto"/>
        <w:ind w:right="1242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t xml:space="preserve">Форма организации мониторинга </w:t>
      </w:r>
      <w:r w:rsidRPr="006D5119">
        <w:rPr>
          <w:rFonts w:ascii="Times New Roman" w:hAnsi="Times New Roman" w:cs="Times New Roman"/>
          <w:sz w:val="28"/>
          <w:szCs w:val="28"/>
        </w:rPr>
        <w:t>–</w:t>
      </w:r>
      <w:r w:rsidRPr="006D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119">
        <w:rPr>
          <w:rFonts w:ascii="Times New Roman" w:hAnsi="Times New Roman" w:cs="Times New Roman"/>
          <w:sz w:val="28"/>
          <w:szCs w:val="28"/>
        </w:rPr>
        <w:t xml:space="preserve">диагностическая карта. </w:t>
      </w:r>
    </w:p>
    <w:p w:rsidR="006D5119" w:rsidRPr="006D5119" w:rsidRDefault="006D5119" w:rsidP="006D5119">
      <w:pPr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Мониторинг образовательной деятельности осуществлялся в рамках внутренней оценки качества дошкольного образования в ДОУ.</w:t>
      </w:r>
    </w:p>
    <w:p w:rsidR="006D5119" w:rsidRPr="006D5119" w:rsidRDefault="006D5119" w:rsidP="006D5119">
      <w:pPr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Воспитателями проводилась диагностика по основным образовательным областям  программы ДОУ: </w:t>
      </w:r>
    </w:p>
    <w:p w:rsidR="006D5119" w:rsidRPr="006D5119" w:rsidRDefault="006D5119" w:rsidP="006D51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</w:t>
      </w:r>
    </w:p>
    <w:p w:rsidR="006D5119" w:rsidRPr="006D5119" w:rsidRDefault="006D5119" w:rsidP="006D51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«Познавательное развитие» </w:t>
      </w:r>
    </w:p>
    <w:p w:rsidR="006D5119" w:rsidRPr="006D5119" w:rsidRDefault="006D5119" w:rsidP="006D51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«Речевое развитие» </w:t>
      </w:r>
    </w:p>
    <w:p w:rsidR="006D5119" w:rsidRPr="006D5119" w:rsidRDefault="006D5119" w:rsidP="006D51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</w:t>
      </w:r>
    </w:p>
    <w:p w:rsidR="006D5119" w:rsidRPr="006D5119" w:rsidRDefault="006D5119" w:rsidP="006D51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«Физическое развитие» </w:t>
      </w:r>
    </w:p>
    <w:p w:rsidR="006D5119" w:rsidRPr="006D5119" w:rsidRDefault="006D5119" w:rsidP="006D5119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D5119">
        <w:rPr>
          <w:b/>
          <w:bCs/>
          <w:color w:val="000000"/>
          <w:sz w:val="28"/>
          <w:szCs w:val="28"/>
        </w:rPr>
        <w:t>Инструментарий для диагностики детей:</w:t>
      </w:r>
    </w:p>
    <w:p w:rsidR="006D5119" w:rsidRPr="006D5119" w:rsidRDefault="006D5119" w:rsidP="006D511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t>Высокий уровень - 2 балла</w:t>
      </w:r>
      <w:r w:rsidRPr="006D5119">
        <w:rPr>
          <w:rFonts w:ascii="Times New Roman" w:hAnsi="Times New Roman" w:cs="Times New Roman"/>
          <w:sz w:val="28"/>
          <w:szCs w:val="28"/>
        </w:rPr>
        <w:t xml:space="preserve">, ребёнок выполняет все параметры оценки самостоятельно (нормативные варианты развития). </w:t>
      </w:r>
    </w:p>
    <w:p w:rsidR="006D5119" w:rsidRPr="006D5119" w:rsidRDefault="006D5119" w:rsidP="006D511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t>Средний уровень - 1 балл</w:t>
      </w:r>
      <w:r w:rsidRPr="006D5119">
        <w:rPr>
          <w:rFonts w:ascii="Times New Roman" w:hAnsi="Times New Roman" w:cs="Times New Roman"/>
          <w:sz w:val="28"/>
          <w:szCs w:val="28"/>
        </w:rPr>
        <w:t xml:space="preserve">, ребёнок выполняет все параметры оценки с частичной помощью взрослого (имеются проблемы в развитии ребёнка, а также незначительные трудности организации педагогического процесса в группе). </w:t>
      </w:r>
    </w:p>
    <w:p w:rsidR="006D5119" w:rsidRPr="006D5119" w:rsidRDefault="006D5119" w:rsidP="006D511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lastRenderedPageBreak/>
        <w:t>Низкий уровень - 0 баллов</w:t>
      </w:r>
      <w:r w:rsidRPr="006D5119">
        <w:rPr>
          <w:rFonts w:ascii="Times New Roman" w:hAnsi="Times New Roman" w:cs="Times New Roman"/>
          <w:sz w:val="28"/>
          <w:szCs w:val="28"/>
        </w:rPr>
        <w:t xml:space="preserve"> – ребёнок не может выполнить все параметры оценки, помощь взрослого не принимает или выполняет некоторые параметры (несоответствие развития ребёнка возрасту, а также необходимость корректировки педагогического процесса в группе по данному параметру / данной образовательной области).</w:t>
      </w:r>
    </w:p>
    <w:p w:rsidR="006D5119" w:rsidRPr="006D5119" w:rsidRDefault="006D5119" w:rsidP="006D511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Сравнительный анализ мониторинга показал, что воспитанники демонстрируют положительную динамику по всем образовательным областям.</w:t>
      </w:r>
    </w:p>
    <w:p w:rsidR="006D5119" w:rsidRPr="006D5119" w:rsidRDefault="006D5119" w:rsidP="006D511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Так были выявлены следующие результаты:</w:t>
      </w:r>
    </w:p>
    <w:p w:rsidR="006D5119" w:rsidRPr="006D5119" w:rsidRDefault="006D5119" w:rsidP="006D5119">
      <w:pPr>
        <w:spacing w:after="0" w:line="240" w:lineRule="auto"/>
        <w:ind w:right="1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19">
        <w:rPr>
          <w:rFonts w:ascii="Times New Roman" w:hAnsi="Times New Roman" w:cs="Times New Roman"/>
          <w:b/>
          <w:sz w:val="28"/>
          <w:szCs w:val="28"/>
        </w:rPr>
        <w:t>Сравнительная диаграмма  результатов мониторинга за 2018-2019 учебный год.</w:t>
      </w:r>
    </w:p>
    <w:tbl>
      <w:tblPr>
        <w:tblpPr w:leftFromText="180" w:rightFromText="180" w:vertAnchor="text" w:horzAnchor="margin" w:tblpXSpec="center" w:tblpY="345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07"/>
        <w:gridCol w:w="704"/>
        <w:gridCol w:w="669"/>
        <w:gridCol w:w="738"/>
        <w:gridCol w:w="703"/>
        <w:gridCol w:w="564"/>
        <w:gridCol w:w="704"/>
        <w:gridCol w:w="704"/>
        <w:gridCol w:w="705"/>
        <w:gridCol w:w="844"/>
        <w:gridCol w:w="704"/>
        <w:gridCol w:w="704"/>
        <w:gridCol w:w="563"/>
        <w:gridCol w:w="661"/>
        <w:gridCol w:w="513"/>
      </w:tblGrid>
      <w:tr w:rsidR="006D5119" w:rsidRPr="006D5119" w:rsidTr="003A4AF9">
        <w:trPr>
          <w:cantSplit/>
          <w:trHeight w:val="2998"/>
        </w:trPr>
        <w:tc>
          <w:tcPr>
            <w:tcW w:w="626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0" w:type="dxa"/>
            <w:gridSpan w:val="3"/>
            <w:textDirection w:val="btLr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2005" w:type="dxa"/>
            <w:gridSpan w:val="3"/>
            <w:textDirection w:val="btLr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2113" w:type="dxa"/>
            <w:gridSpan w:val="3"/>
            <w:textDirection w:val="btLr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2252" w:type="dxa"/>
            <w:gridSpan w:val="3"/>
            <w:textDirection w:val="btLr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Художественно-эстетическое развитие</w:t>
            </w:r>
          </w:p>
        </w:tc>
        <w:tc>
          <w:tcPr>
            <w:tcW w:w="1737" w:type="dxa"/>
            <w:gridSpan w:val="3"/>
            <w:textDirection w:val="btLr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Физическое развитие</w:t>
            </w:r>
          </w:p>
        </w:tc>
      </w:tr>
      <w:tr w:rsidR="006D5119" w:rsidRPr="006D5119" w:rsidTr="003A4AF9">
        <w:trPr>
          <w:trHeight w:val="962"/>
        </w:trPr>
        <w:tc>
          <w:tcPr>
            <w:tcW w:w="626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7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669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38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6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84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56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661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1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</w:tr>
      <w:tr w:rsidR="006D5119" w:rsidRPr="006D5119" w:rsidTr="003A4AF9">
        <w:trPr>
          <w:trHeight w:val="962"/>
        </w:trPr>
        <w:tc>
          <w:tcPr>
            <w:tcW w:w="626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Н/г</w:t>
            </w:r>
          </w:p>
        </w:tc>
        <w:tc>
          <w:tcPr>
            <w:tcW w:w="607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9%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81%</w:t>
            </w:r>
          </w:p>
        </w:tc>
        <w:tc>
          <w:tcPr>
            <w:tcW w:w="669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38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0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100%</w:t>
            </w:r>
          </w:p>
        </w:tc>
        <w:tc>
          <w:tcPr>
            <w:tcW w:w="56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14%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79%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7%</w:t>
            </w:r>
          </w:p>
        </w:tc>
        <w:tc>
          <w:tcPr>
            <w:tcW w:w="84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18%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82%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56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21%</w:t>
            </w:r>
          </w:p>
        </w:tc>
        <w:tc>
          <w:tcPr>
            <w:tcW w:w="661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89%</w:t>
            </w:r>
          </w:p>
        </w:tc>
        <w:tc>
          <w:tcPr>
            <w:tcW w:w="51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6D5119" w:rsidRPr="006D5119" w:rsidTr="003A4AF9">
        <w:trPr>
          <w:trHeight w:val="1017"/>
        </w:trPr>
        <w:tc>
          <w:tcPr>
            <w:tcW w:w="626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К/</w:t>
            </w:r>
            <w:proofErr w:type="gramStart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607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20%</w:t>
            </w:r>
          </w:p>
        </w:tc>
        <w:tc>
          <w:tcPr>
            <w:tcW w:w="669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80%</w:t>
            </w:r>
          </w:p>
        </w:tc>
        <w:tc>
          <w:tcPr>
            <w:tcW w:w="738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0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7%</w:t>
            </w:r>
          </w:p>
        </w:tc>
        <w:tc>
          <w:tcPr>
            <w:tcW w:w="56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93%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21%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79%</w:t>
            </w:r>
          </w:p>
        </w:tc>
        <w:tc>
          <w:tcPr>
            <w:tcW w:w="84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16%</w:t>
            </w:r>
          </w:p>
        </w:tc>
        <w:tc>
          <w:tcPr>
            <w:tcW w:w="70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84%</w:t>
            </w:r>
          </w:p>
        </w:tc>
        <w:tc>
          <w:tcPr>
            <w:tcW w:w="56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3%</w:t>
            </w:r>
          </w:p>
        </w:tc>
        <w:tc>
          <w:tcPr>
            <w:tcW w:w="661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11%</w:t>
            </w:r>
          </w:p>
        </w:tc>
        <w:tc>
          <w:tcPr>
            <w:tcW w:w="51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86%</w:t>
            </w:r>
          </w:p>
        </w:tc>
      </w:tr>
    </w:tbl>
    <w:p w:rsidR="006D5119" w:rsidRPr="006D5119" w:rsidRDefault="006D5119" w:rsidP="006D5119">
      <w:pPr>
        <w:spacing w:after="0" w:line="240" w:lineRule="auto"/>
        <w:ind w:right="1160"/>
        <w:rPr>
          <w:rFonts w:ascii="Times New Roman" w:hAnsi="Times New Roman" w:cs="Times New Roman"/>
          <w:b/>
          <w:sz w:val="28"/>
          <w:szCs w:val="28"/>
        </w:rPr>
      </w:pPr>
    </w:p>
    <w:p w:rsidR="006D5119" w:rsidRPr="006D5119" w:rsidRDefault="006D5119" w:rsidP="006D51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119" w:rsidRPr="006D5119" w:rsidRDefault="006D5119" w:rsidP="006D5119">
      <w:pPr>
        <w:spacing w:after="0" w:line="240" w:lineRule="auto"/>
        <w:ind w:left="350" w:right="1056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1.По социально-коммуникативному развитию динамика уровня развития составляет 71% </w:t>
      </w:r>
      <w:proofErr w:type="gramStart"/>
      <w:r w:rsidRPr="006D51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5119">
        <w:rPr>
          <w:rFonts w:ascii="Times New Roman" w:hAnsi="Times New Roman" w:cs="Times New Roman"/>
          <w:sz w:val="28"/>
          <w:szCs w:val="28"/>
        </w:rPr>
        <w:t xml:space="preserve">с 9% в начале года и 80% в конце года).  </w:t>
      </w:r>
    </w:p>
    <w:p w:rsidR="006D5119" w:rsidRPr="006D5119" w:rsidRDefault="006D5119" w:rsidP="006D5119">
      <w:pPr>
        <w:spacing w:after="0" w:line="240" w:lineRule="auto"/>
        <w:ind w:left="350" w:right="1056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2.По познавательному развитию динамика уровня развития составила 93%</w:t>
      </w:r>
    </w:p>
    <w:p w:rsidR="006D5119" w:rsidRPr="006D5119" w:rsidRDefault="006D5119" w:rsidP="006D5119">
      <w:pPr>
        <w:spacing w:after="0" w:line="240" w:lineRule="auto"/>
        <w:ind w:left="350" w:right="1056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3. По речевому развитию динамика уровня развития составила 65%.</w:t>
      </w:r>
    </w:p>
    <w:p w:rsidR="006D5119" w:rsidRPr="006D5119" w:rsidRDefault="006D5119" w:rsidP="006D5119">
      <w:pPr>
        <w:spacing w:after="0" w:line="240" w:lineRule="auto"/>
        <w:ind w:left="351" w:right="1160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4.По художественно эстетическому развитию динамика уровня развития составила 66%.</w:t>
      </w:r>
    </w:p>
    <w:p w:rsidR="006D5119" w:rsidRPr="006D5119" w:rsidRDefault="006D5119" w:rsidP="006D5119">
      <w:pPr>
        <w:spacing w:after="0" w:line="240" w:lineRule="auto"/>
        <w:ind w:left="351" w:right="1160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>5. По физическому развитию динамика уровня развития составила 65%</w:t>
      </w:r>
    </w:p>
    <w:p w:rsidR="006D5119" w:rsidRPr="006D5119" w:rsidRDefault="006D5119" w:rsidP="006D5119">
      <w:pPr>
        <w:spacing w:after="0" w:line="240" w:lineRule="auto"/>
        <w:ind w:left="361" w:right="1160" w:hanging="10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35623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5119" w:rsidRPr="006D5119" w:rsidRDefault="006D5119" w:rsidP="006D5119">
      <w:pPr>
        <w:spacing w:after="0" w:line="240" w:lineRule="auto"/>
        <w:ind w:left="361" w:right="1160" w:hanging="1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1353"/>
        <w:gridCol w:w="1354"/>
        <w:gridCol w:w="2524"/>
      </w:tblGrid>
      <w:tr w:rsidR="006D5119" w:rsidRPr="006D5119" w:rsidTr="003A4AF9">
        <w:trPr>
          <w:trHeight w:val="1262"/>
        </w:trPr>
        <w:tc>
          <w:tcPr>
            <w:tcW w:w="111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31" w:type="dxa"/>
            <w:gridSpan w:val="3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Общий уровень динамики за 2018-2019 г. </w:t>
            </w:r>
          </w:p>
        </w:tc>
      </w:tr>
      <w:tr w:rsidR="006D5119" w:rsidRPr="006D5119" w:rsidTr="003A4AF9">
        <w:trPr>
          <w:trHeight w:val="405"/>
        </w:trPr>
        <w:tc>
          <w:tcPr>
            <w:tcW w:w="111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5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135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252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</w:tr>
      <w:tr w:rsidR="006D5119" w:rsidRPr="006D5119" w:rsidTr="003A4AF9">
        <w:trPr>
          <w:trHeight w:val="405"/>
        </w:trPr>
        <w:tc>
          <w:tcPr>
            <w:tcW w:w="111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Н/г</w:t>
            </w:r>
          </w:p>
        </w:tc>
        <w:tc>
          <w:tcPr>
            <w:tcW w:w="135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12,5%</w:t>
            </w:r>
          </w:p>
        </w:tc>
        <w:tc>
          <w:tcPr>
            <w:tcW w:w="135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86%</w:t>
            </w:r>
          </w:p>
        </w:tc>
        <w:tc>
          <w:tcPr>
            <w:tcW w:w="252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1,5%</w:t>
            </w:r>
          </w:p>
        </w:tc>
      </w:tr>
      <w:tr w:rsidR="006D5119" w:rsidRPr="006D5119" w:rsidTr="003A4AF9">
        <w:trPr>
          <w:trHeight w:val="428"/>
        </w:trPr>
        <w:tc>
          <w:tcPr>
            <w:tcW w:w="111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К/</w:t>
            </w:r>
            <w:proofErr w:type="gramStart"/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1353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135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15%</w:t>
            </w:r>
          </w:p>
        </w:tc>
        <w:tc>
          <w:tcPr>
            <w:tcW w:w="2524" w:type="dxa"/>
          </w:tcPr>
          <w:p w:rsidR="006D5119" w:rsidRPr="006D5119" w:rsidRDefault="006D5119" w:rsidP="003A4AF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D511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85%</w:t>
            </w:r>
          </w:p>
        </w:tc>
      </w:tr>
    </w:tbl>
    <w:p w:rsidR="006D5119" w:rsidRPr="006D5119" w:rsidRDefault="006D5119" w:rsidP="006D5119">
      <w:pPr>
        <w:spacing w:after="0" w:line="240" w:lineRule="auto"/>
        <w:ind w:right="1160"/>
        <w:rPr>
          <w:rFonts w:ascii="Times New Roman" w:hAnsi="Times New Roman" w:cs="Times New Roman"/>
          <w:b/>
          <w:sz w:val="28"/>
          <w:szCs w:val="28"/>
        </w:rPr>
      </w:pPr>
    </w:p>
    <w:p w:rsidR="006D5119" w:rsidRPr="006D5119" w:rsidRDefault="006D5119" w:rsidP="006D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119">
        <w:rPr>
          <w:rFonts w:ascii="Times New Roman" w:hAnsi="Times New Roman" w:cs="Times New Roman"/>
          <w:sz w:val="28"/>
          <w:szCs w:val="28"/>
        </w:rPr>
        <w:t xml:space="preserve">Качественный скачок высоких результатов произошел  по всем образовательным областям. Сравнительные результаты мониторинга  показывает положительную динамику  уровня освоения детьми образовательной программы.  </w:t>
      </w:r>
    </w:p>
    <w:p w:rsidR="00BE64B2" w:rsidRPr="006D5119" w:rsidRDefault="00BE64B2">
      <w:pPr>
        <w:rPr>
          <w:rFonts w:ascii="Times New Roman" w:hAnsi="Times New Roman" w:cs="Times New Roman"/>
          <w:sz w:val="28"/>
          <w:szCs w:val="28"/>
        </w:rPr>
      </w:pPr>
    </w:p>
    <w:sectPr w:rsidR="00BE64B2" w:rsidRPr="006D5119" w:rsidSect="00B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674"/>
    <w:multiLevelType w:val="hybridMultilevel"/>
    <w:tmpl w:val="873C80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0B54A8A"/>
    <w:multiLevelType w:val="hybridMultilevel"/>
    <w:tmpl w:val="8E22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0031"/>
    <w:multiLevelType w:val="hybridMultilevel"/>
    <w:tmpl w:val="04707DB8"/>
    <w:lvl w:ilvl="0" w:tplc="5C3E3396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E1BFC">
      <w:start w:val="1"/>
      <w:numFmt w:val="bullet"/>
      <w:lvlText w:val="•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09408">
      <w:start w:val="1"/>
      <w:numFmt w:val="bullet"/>
      <w:lvlText w:val="▪"/>
      <w:lvlJc w:val="left"/>
      <w:pPr>
        <w:ind w:left="1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6AE3E">
      <w:start w:val="1"/>
      <w:numFmt w:val="bullet"/>
      <w:lvlText w:val="•"/>
      <w:lvlJc w:val="left"/>
      <w:pPr>
        <w:ind w:left="2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076D0">
      <w:start w:val="1"/>
      <w:numFmt w:val="bullet"/>
      <w:lvlText w:val="o"/>
      <w:lvlJc w:val="left"/>
      <w:pPr>
        <w:ind w:left="3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CCA3C">
      <w:start w:val="1"/>
      <w:numFmt w:val="bullet"/>
      <w:lvlText w:val="▪"/>
      <w:lvlJc w:val="left"/>
      <w:pPr>
        <w:ind w:left="3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CDD70">
      <w:start w:val="1"/>
      <w:numFmt w:val="bullet"/>
      <w:lvlText w:val="•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48BBC">
      <w:start w:val="1"/>
      <w:numFmt w:val="bullet"/>
      <w:lvlText w:val="o"/>
      <w:lvlJc w:val="left"/>
      <w:pPr>
        <w:ind w:left="5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EBFD2">
      <w:start w:val="1"/>
      <w:numFmt w:val="bullet"/>
      <w:lvlText w:val="▪"/>
      <w:lvlJc w:val="left"/>
      <w:pPr>
        <w:ind w:left="5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119"/>
    <w:rsid w:val="006D5119"/>
    <w:rsid w:val="00BE64B2"/>
    <w:rsid w:val="00D4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5119"/>
    <w:pPr>
      <w:ind w:left="720"/>
      <w:contextualSpacing/>
    </w:pPr>
  </w:style>
  <w:style w:type="character" w:styleId="a5">
    <w:name w:val="Strong"/>
    <w:basedOn w:val="a0"/>
    <w:uiPriority w:val="22"/>
    <w:qFormat/>
    <w:rsid w:val="006D51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18</c:v>
                </c:pt>
                <c:pt idx="7">
                  <c:v>0</c:v>
                </c:pt>
                <c:pt idx="8">
                  <c:v>21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20</c:v>
                </c:pt>
                <c:pt idx="2">
                  <c:v>100</c:v>
                </c:pt>
                <c:pt idx="3">
                  <c:v>7</c:v>
                </c:pt>
                <c:pt idx="4">
                  <c:v>79</c:v>
                </c:pt>
                <c:pt idx="5">
                  <c:v>21</c:v>
                </c:pt>
                <c:pt idx="6">
                  <c:v>82</c:v>
                </c:pt>
                <c:pt idx="7">
                  <c:v>16</c:v>
                </c:pt>
                <c:pt idx="8">
                  <c:v>89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80</c:v>
                </c:pt>
                <c:pt idx="2">
                  <c:v>0</c:v>
                </c:pt>
                <c:pt idx="3">
                  <c:v>93</c:v>
                </c:pt>
                <c:pt idx="4">
                  <c:v>7</c:v>
                </c:pt>
                <c:pt idx="5">
                  <c:v>79</c:v>
                </c:pt>
                <c:pt idx="6">
                  <c:v>0</c:v>
                </c:pt>
                <c:pt idx="7">
                  <c:v>84</c:v>
                </c:pt>
                <c:pt idx="8">
                  <c:v>0</c:v>
                </c:pt>
                <c:pt idx="9">
                  <c:v>86</c:v>
                </c:pt>
              </c:numCache>
            </c:numRef>
          </c:val>
        </c:ser>
        <c:shape val="cylinder"/>
        <c:axId val="130226816"/>
        <c:axId val="67699072"/>
        <c:axId val="0"/>
      </c:bar3DChart>
      <c:catAx>
        <c:axId val="130226816"/>
        <c:scaling>
          <c:orientation val="minMax"/>
        </c:scaling>
        <c:axPos val="b"/>
        <c:numFmt formatCode="General" sourceLinked="1"/>
        <c:tickLblPos val="nextTo"/>
        <c:crossAx val="67699072"/>
        <c:crosses val="autoZero"/>
        <c:auto val="1"/>
        <c:lblAlgn val="ctr"/>
        <c:lblOffset val="100"/>
      </c:catAx>
      <c:valAx>
        <c:axId val="67699072"/>
        <c:scaling>
          <c:orientation val="minMax"/>
        </c:scaling>
        <c:axPos val="l"/>
        <c:majorGridlines/>
        <c:numFmt formatCode="General" sourceLinked="1"/>
        <c:tickLblPos val="nextTo"/>
        <c:crossAx val="130226816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3</cp:revision>
  <dcterms:created xsi:type="dcterms:W3CDTF">2019-05-25T10:38:00Z</dcterms:created>
  <dcterms:modified xsi:type="dcterms:W3CDTF">2019-05-25T10:39:00Z</dcterms:modified>
</cp:coreProperties>
</file>