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F1" w:rsidRDefault="005A03F1" w:rsidP="005A03F1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20"/>
          <w:lang w:eastAsia="ar-SA"/>
        </w:rPr>
      </w:pPr>
      <w:r w:rsidRPr="00510D09">
        <w:rPr>
          <w:rFonts w:ascii="Times New Roman" w:hAnsi="Times New Roman"/>
          <w:sz w:val="18"/>
          <w:szCs w:val="20"/>
          <w:lang w:eastAsia="ar-SA"/>
        </w:rPr>
        <w:t xml:space="preserve">МУНИЦИПАЛЬНОЕ БЮДЖЕТНОЕ ДОШКОЛЬНОЕ </w:t>
      </w:r>
    </w:p>
    <w:p w:rsidR="005A03F1" w:rsidRPr="00510D09" w:rsidRDefault="005A03F1" w:rsidP="005A03F1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20"/>
          <w:lang w:eastAsia="ar-SA"/>
        </w:rPr>
      </w:pPr>
      <w:r w:rsidRPr="00510D09">
        <w:rPr>
          <w:rFonts w:ascii="Times New Roman" w:hAnsi="Times New Roman"/>
          <w:sz w:val="18"/>
          <w:szCs w:val="20"/>
          <w:lang w:eastAsia="ar-SA"/>
        </w:rPr>
        <w:t>ОБРАЗОВАТЕЛЬНОЕ УЧРЕЖДЕНИЕ</w:t>
      </w:r>
    </w:p>
    <w:p w:rsidR="005A03F1" w:rsidRPr="00510D09" w:rsidRDefault="005A03F1" w:rsidP="005A03F1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20"/>
          <w:lang w:eastAsia="ar-SA"/>
        </w:rPr>
      </w:pPr>
      <w:r w:rsidRPr="00510D09">
        <w:rPr>
          <w:rFonts w:ascii="Times New Roman" w:hAnsi="Times New Roman"/>
          <w:sz w:val="18"/>
          <w:szCs w:val="20"/>
          <w:lang w:eastAsia="ar-SA"/>
        </w:rPr>
        <w:t>«ДЕТСКИЙ САД №17 «НЕЗНАЙКА»</w:t>
      </w:r>
    </w:p>
    <w:p w:rsidR="005A03F1" w:rsidRDefault="005A03F1" w:rsidP="005A03F1">
      <w:pPr>
        <w:spacing w:after="0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A03F1" w:rsidRDefault="005A03F1" w:rsidP="005A03F1">
      <w:pPr>
        <w:spacing w:after="0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A03F1" w:rsidRDefault="005A03F1" w:rsidP="005A03F1">
      <w:pPr>
        <w:spacing w:after="0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A03F1" w:rsidRPr="007765E3" w:rsidRDefault="005A03F1" w:rsidP="005A03F1">
      <w:pPr>
        <w:spacing w:after="0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765E3">
        <w:rPr>
          <w:rFonts w:ascii="Times New Roman" w:eastAsia="Times New Roman" w:hAnsi="Times New Roman" w:cs="Times New Roman"/>
          <w:b/>
          <w:bCs/>
          <w:sz w:val="28"/>
          <w:szCs w:val="20"/>
        </w:rPr>
        <w:t>Сравнительный анализ  исследования эффективности  дидактических игр и в процессе формирования элементарных математических представлений у дошкольников</w:t>
      </w:r>
    </w:p>
    <w:p w:rsidR="005A03F1" w:rsidRDefault="005A03F1" w:rsidP="005A03F1">
      <w:pPr>
        <w:spacing w:after="0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за 2016-2019</w:t>
      </w:r>
      <w:r w:rsidRPr="007765E3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учебный год.</w:t>
      </w:r>
    </w:p>
    <w:p w:rsidR="005A03F1" w:rsidRPr="00FE7B70" w:rsidRDefault="005A03F1" w:rsidP="005A03F1">
      <w:pPr>
        <w:spacing w:after="0"/>
        <w:ind w:left="75" w:right="75" w:firstLine="300"/>
        <w:jc w:val="right"/>
        <w:rPr>
          <w:rFonts w:ascii="Times New Roman" w:eastAsia="Times New Roman" w:hAnsi="Times New Roman" w:cs="Times New Roman"/>
          <w:bCs/>
          <w:szCs w:val="20"/>
        </w:rPr>
      </w:pPr>
      <w:r w:rsidRPr="00FE7B70">
        <w:rPr>
          <w:rFonts w:ascii="Times New Roman" w:eastAsia="Times New Roman" w:hAnsi="Times New Roman" w:cs="Times New Roman"/>
          <w:bCs/>
          <w:szCs w:val="20"/>
        </w:rPr>
        <w:t>Провела воспитатель</w:t>
      </w:r>
    </w:p>
    <w:p w:rsidR="005A03F1" w:rsidRPr="00FE7B70" w:rsidRDefault="005A03F1" w:rsidP="005A03F1">
      <w:pPr>
        <w:spacing w:after="0"/>
        <w:ind w:left="75" w:right="75" w:firstLine="300"/>
        <w:jc w:val="right"/>
        <w:rPr>
          <w:rFonts w:ascii="Times New Roman" w:eastAsia="Times New Roman" w:hAnsi="Times New Roman" w:cs="Times New Roman"/>
          <w:szCs w:val="20"/>
        </w:rPr>
      </w:pPr>
      <w:r w:rsidRPr="00FE7B70">
        <w:rPr>
          <w:rFonts w:ascii="Times New Roman" w:eastAsia="Times New Roman" w:hAnsi="Times New Roman" w:cs="Times New Roman"/>
          <w:bCs/>
          <w:szCs w:val="20"/>
        </w:rPr>
        <w:t xml:space="preserve"> </w:t>
      </w:r>
      <w:proofErr w:type="spellStart"/>
      <w:r w:rsidRPr="00FE7B70">
        <w:rPr>
          <w:rFonts w:ascii="Times New Roman" w:eastAsia="Times New Roman" w:hAnsi="Times New Roman" w:cs="Times New Roman"/>
          <w:bCs/>
          <w:szCs w:val="20"/>
        </w:rPr>
        <w:t>Скобелкина</w:t>
      </w:r>
      <w:proofErr w:type="spellEnd"/>
      <w:r w:rsidRPr="00FE7B70">
        <w:rPr>
          <w:rFonts w:ascii="Times New Roman" w:eastAsia="Times New Roman" w:hAnsi="Times New Roman" w:cs="Times New Roman"/>
          <w:bCs/>
          <w:szCs w:val="20"/>
        </w:rPr>
        <w:t xml:space="preserve"> Н.С.</w:t>
      </w:r>
    </w:p>
    <w:p w:rsidR="000274D3" w:rsidRPr="007765E3" w:rsidRDefault="000274D3" w:rsidP="000274D3">
      <w:pPr>
        <w:pStyle w:val="a5"/>
        <w:spacing w:before="0" w:beforeAutospacing="0" w:after="0" w:afterAutospacing="0"/>
        <w:rPr>
          <w:color w:val="3F291C"/>
          <w:sz w:val="28"/>
          <w:szCs w:val="28"/>
        </w:rPr>
      </w:pPr>
      <w:r>
        <w:rPr>
          <w:color w:val="3F291C"/>
          <w:sz w:val="28"/>
          <w:szCs w:val="28"/>
        </w:rPr>
        <w:t xml:space="preserve">Для определения эффективности своей работы </w:t>
      </w:r>
      <w:r w:rsidRPr="007765E3">
        <w:rPr>
          <w:color w:val="3F291C"/>
          <w:sz w:val="28"/>
          <w:szCs w:val="28"/>
        </w:rPr>
        <w:t xml:space="preserve">провожу педагогическую диагностику формирования элементарных математических представлений посредством дидактических игр, начиная с детей младшего дошкольного возраста. Проведённая диагностика показала, что регулярное использование в образовательной деятельности по ФЭМП системы специальных игровых заданий и упражнений, направленных на развитие познавательных возможностей и способностей, расширяет математический кругозор дошкольников, способствует математическому развитию, повышает качество математической подготовленности к школе, позволяет детям более уверенно ориентироваться простейших закономерностях окружающей их </w:t>
      </w:r>
      <w:r>
        <w:rPr>
          <w:color w:val="3F291C"/>
          <w:sz w:val="28"/>
          <w:szCs w:val="28"/>
        </w:rPr>
        <w:t xml:space="preserve">в </w:t>
      </w:r>
      <w:r w:rsidRPr="007765E3">
        <w:rPr>
          <w:color w:val="3F291C"/>
          <w:sz w:val="28"/>
          <w:szCs w:val="28"/>
        </w:rPr>
        <w:t>повседневной жизни. Благодаря использованию продуманной системы дидактических игр в регламентированных и нерегламентированных формах работы, дети усвоили математические знания и</w:t>
      </w:r>
    </w:p>
    <w:p w:rsidR="000274D3" w:rsidRPr="007765E3" w:rsidRDefault="000274D3" w:rsidP="000274D3">
      <w:pPr>
        <w:pStyle w:val="a5"/>
        <w:spacing w:before="0" w:beforeAutospacing="0" w:after="0" w:afterAutospacing="0"/>
        <w:rPr>
          <w:color w:val="3F291C"/>
          <w:sz w:val="28"/>
          <w:szCs w:val="28"/>
        </w:rPr>
      </w:pPr>
      <w:r w:rsidRPr="007765E3">
        <w:rPr>
          <w:color w:val="3F291C"/>
          <w:sz w:val="28"/>
          <w:szCs w:val="28"/>
        </w:rPr>
        <w:t>умения по программе без перегрузок  и утомительных занятий. Подтверждением того</w:t>
      </w:r>
      <w:r>
        <w:rPr>
          <w:color w:val="3F291C"/>
          <w:sz w:val="28"/>
          <w:szCs w:val="28"/>
        </w:rPr>
        <w:t xml:space="preserve"> служат результаты мониторингов </w:t>
      </w:r>
      <w:r w:rsidRPr="007765E3">
        <w:rPr>
          <w:color w:val="3F291C"/>
          <w:sz w:val="28"/>
          <w:szCs w:val="28"/>
        </w:rPr>
        <w:t>представленных в таблицах.</w:t>
      </w:r>
    </w:p>
    <w:p w:rsidR="000274D3" w:rsidRPr="00A4097E" w:rsidRDefault="000274D3" w:rsidP="000274D3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0D35">
        <w:rPr>
          <w:rFonts w:ascii="Times New Roman" w:eastAsia="Times New Roman" w:hAnsi="Times New Roman" w:cs="Times New Roman"/>
          <w:sz w:val="28"/>
          <w:szCs w:val="28"/>
        </w:rPr>
        <w:t>Для </w:t>
      </w:r>
      <w:r w:rsidRPr="005A0D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обследования уровня развития элементарных  </w:t>
      </w:r>
      <w:r w:rsidRPr="00A4097E">
        <w:rPr>
          <w:rFonts w:ascii="Times New Roman" w:eastAsia="Times New Roman" w:hAnsi="Times New Roman" w:cs="Times New Roman"/>
          <w:bCs/>
          <w:iCs/>
          <w:sz w:val="28"/>
          <w:szCs w:val="28"/>
        </w:rPr>
        <w:t>математических</w:t>
      </w:r>
      <w:r w:rsidRPr="00A4097E">
        <w:rPr>
          <w:rFonts w:ascii="Times New Roman" w:eastAsia="Times New Roman" w:hAnsi="Times New Roman" w:cs="Times New Roman"/>
          <w:sz w:val="28"/>
          <w:szCs w:val="28"/>
        </w:rPr>
        <w:t xml:space="preserve"> представлений детей моей группы, использовались следующие </w:t>
      </w:r>
      <w:r w:rsidRPr="00A4097E">
        <w:rPr>
          <w:rFonts w:ascii="Times New Roman" w:eastAsia="Times New Roman" w:hAnsi="Times New Roman" w:cs="Times New Roman"/>
          <w:b/>
          <w:sz w:val="28"/>
          <w:szCs w:val="28"/>
        </w:rPr>
        <w:t>методы контроля</w:t>
      </w:r>
      <w:r w:rsidRPr="00A409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74D3" w:rsidRPr="00A4097E" w:rsidRDefault="000274D3" w:rsidP="000274D3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4097E">
        <w:rPr>
          <w:rFonts w:ascii="Times New Roman" w:eastAsia="Times New Roman" w:hAnsi="Times New Roman" w:cs="Times New Roman"/>
          <w:sz w:val="28"/>
          <w:szCs w:val="28"/>
        </w:rPr>
        <w:t>1. анализ деятельности детей на занятиях;</w:t>
      </w:r>
    </w:p>
    <w:p w:rsidR="000274D3" w:rsidRPr="00A4097E" w:rsidRDefault="000274D3" w:rsidP="000274D3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4097E">
        <w:rPr>
          <w:rFonts w:ascii="Times New Roman" w:eastAsia="Times New Roman" w:hAnsi="Times New Roman" w:cs="Times New Roman"/>
          <w:sz w:val="28"/>
          <w:szCs w:val="28"/>
        </w:rPr>
        <w:t>2. анализ деятельности детей в процессе дидактических игр,</w:t>
      </w:r>
    </w:p>
    <w:p w:rsidR="000274D3" w:rsidRPr="00A4097E" w:rsidRDefault="000274D3" w:rsidP="000274D3">
      <w:pPr>
        <w:spacing w:after="0" w:line="301" w:lineRule="atLeast"/>
        <w:rPr>
          <w:rFonts w:ascii="Verdana" w:eastAsia="Times New Roman" w:hAnsi="Verdana"/>
          <w:sz w:val="28"/>
          <w:szCs w:val="28"/>
        </w:rPr>
      </w:pPr>
      <w:r w:rsidRPr="00A4097E">
        <w:rPr>
          <w:rFonts w:ascii="Times New Roman" w:eastAsia="Times New Roman" w:hAnsi="Times New Roman" w:cs="Times New Roman"/>
          <w:sz w:val="28"/>
          <w:szCs w:val="28"/>
        </w:rPr>
        <w:t>3. анализ общения детей в процессе игр, самостоятельной деятельности</w:t>
      </w:r>
      <w:r w:rsidRPr="00A4097E">
        <w:rPr>
          <w:rFonts w:ascii="Verdana" w:eastAsia="Times New Roman" w:hAnsi="Verdana"/>
          <w:sz w:val="28"/>
          <w:szCs w:val="28"/>
        </w:rPr>
        <w:t>.</w:t>
      </w:r>
    </w:p>
    <w:p w:rsidR="000274D3" w:rsidRPr="007765E3" w:rsidRDefault="000274D3" w:rsidP="000274D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765E3">
        <w:rPr>
          <w:color w:val="000000"/>
          <w:sz w:val="28"/>
          <w:szCs w:val="28"/>
        </w:rPr>
        <w:t>Диагностическое обследование проходит по основным направлениям развития элементарных математических представлений соответственно возрасту по трех бальной системе оценок.</w:t>
      </w:r>
    </w:p>
    <w:p w:rsidR="000274D3" w:rsidRPr="007765E3" w:rsidRDefault="000274D3" w:rsidP="000274D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765E3">
        <w:rPr>
          <w:b/>
          <w:color w:val="000000"/>
          <w:sz w:val="28"/>
          <w:szCs w:val="28"/>
        </w:rPr>
        <w:t>Высокий уровень</w:t>
      </w:r>
      <w:r w:rsidRPr="007765E3">
        <w:rPr>
          <w:color w:val="000000"/>
          <w:sz w:val="28"/>
          <w:szCs w:val="28"/>
        </w:rPr>
        <w:t xml:space="preserve"> - 3 балла. Дети имеют предусмотренный программой запас знаний, умеют использовать их для решения поставленных перед ними задач, справляются с заданием самостоятельно, без посторонней помощи и дополнительных (вспомогательных) вопросов. Владеют необходимыми навыками и применяют их. Ответы дают полные с объяснениями и рассуждениями, используют полные предложения. Речь спокойная, с достаточным запасом слов, оперируют предметными терминами.</w:t>
      </w:r>
    </w:p>
    <w:p w:rsidR="000274D3" w:rsidRPr="007765E3" w:rsidRDefault="000274D3" w:rsidP="000274D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765E3">
        <w:rPr>
          <w:b/>
          <w:color w:val="000000"/>
          <w:sz w:val="28"/>
          <w:szCs w:val="28"/>
        </w:rPr>
        <w:lastRenderedPageBreak/>
        <w:t>Средний уровень</w:t>
      </w:r>
      <w:r w:rsidRPr="007765E3">
        <w:rPr>
          <w:color w:val="000000"/>
          <w:sz w:val="28"/>
          <w:szCs w:val="28"/>
        </w:rPr>
        <w:t xml:space="preserve"> - 2 балла. Дети имеют предусмотренный программный запас знаний, умеют использовать его для решения задач. Однако им требуется помощь (подсказка) педагога, вспомогательные вопросы. Если дети пытаются справиться сами, то делают это не в полном объеме, рекомендуемом программой для данного возраста. Дети знакомы с необходимыми навыками и умеют использовать их, но для этого им нужна помощь. При использовании навыков для выполнения задания результат получается недостаточно качественным. Ответы дают без объяснений и рассуждений, применяют простые предложения и словосочетания. Речь с ограниченными запасом слов, не оперируют предметными терминами.</w:t>
      </w:r>
    </w:p>
    <w:p w:rsidR="000274D3" w:rsidRPr="00A4097E" w:rsidRDefault="000274D3" w:rsidP="000274D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765E3">
        <w:rPr>
          <w:b/>
          <w:color w:val="000000"/>
          <w:sz w:val="28"/>
          <w:szCs w:val="28"/>
        </w:rPr>
        <w:t>Низкий уровень</w:t>
      </w:r>
      <w:r w:rsidRPr="007765E3">
        <w:rPr>
          <w:color w:val="000000"/>
          <w:sz w:val="28"/>
          <w:szCs w:val="28"/>
        </w:rPr>
        <w:t xml:space="preserve"> - 1 балл. Дети имеют представления о знаниях и навыках, предусмотренных программой для данного возраста, однако испытывают затруднения при их использовании. Помощь педагога и вспомогательные вопросы не оказывают значимого влияния на ответы, дети не всегда справляются с заданием, часто отмалчиваются, отказываются выполнять задания или делают их с большими ошибками, соглашаются с предложенным вариантом, не вникая в суть задания. Речь односложная, с ограниченным запасом слов, не использует предметные термины.</w:t>
      </w:r>
    </w:p>
    <w:p w:rsidR="000274D3" w:rsidRPr="005A0D35" w:rsidRDefault="000274D3" w:rsidP="000274D3">
      <w:pPr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765E3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Сравнительный анализ  исследования эффективности  дидактических игр и в процессе формирования элементарных </w:t>
      </w:r>
      <w:r w:rsidRPr="005A0D35">
        <w:rPr>
          <w:rFonts w:ascii="Times New Roman" w:eastAsia="Times New Roman" w:hAnsi="Times New Roman" w:cs="Times New Roman"/>
          <w:b/>
          <w:bCs/>
          <w:sz w:val="28"/>
          <w:szCs w:val="20"/>
        </w:rPr>
        <w:t>математических представлений у дошкольников.</w:t>
      </w:r>
    </w:p>
    <w:p w:rsidR="000274D3" w:rsidRPr="005A0D35" w:rsidRDefault="000274D3" w:rsidP="000274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0D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A0D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учебный</w:t>
      </w:r>
      <w:proofErr w:type="spellEnd"/>
      <w:r w:rsidRPr="005A0D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A0D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год</w:t>
      </w:r>
      <w:proofErr w:type="spellEnd"/>
      <w:r w:rsidRPr="005A0D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a6"/>
        <w:tblW w:w="0" w:type="auto"/>
        <w:tblInd w:w="137" w:type="dxa"/>
        <w:tblLook w:val="04A0"/>
      </w:tblPr>
      <w:tblGrid>
        <w:gridCol w:w="6281"/>
        <w:gridCol w:w="1441"/>
        <w:gridCol w:w="1486"/>
      </w:tblGrid>
      <w:tr w:rsidR="000274D3" w:rsidRPr="005A0D35" w:rsidTr="00F22198">
        <w:tc>
          <w:tcPr>
            <w:tcW w:w="6281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№12. Оценка уровня развития:</w:t>
            </w:r>
          </w:p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младшая </w:t>
            </w:r>
          </w:p>
        </w:tc>
        <w:tc>
          <w:tcPr>
            <w:tcW w:w="1441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486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0274D3" w:rsidRPr="005A0D35" w:rsidTr="00F22198">
        <w:tc>
          <w:tcPr>
            <w:tcW w:w="6281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Низкий уровень </w:t>
            </w:r>
            <w:r w:rsidRPr="005A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441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чел 57%</w:t>
            </w:r>
          </w:p>
        </w:tc>
        <w:tc>
          <w:tcPr>
            <w:tcW w:w="1486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0274D3" w:rsidRPr="005A0D35" w:rsidTr="00F22198">
        <w:tc>
          <w:tcPr>
            <w:tcW w:w="6281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 (</w:t>
            </w:r>
            <w:r w:rsidRPr="005A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компоненты не развиты) - </w:t>
            </w:r>
          </w:p>
        </w:tc>
        <w:tc>
          <w:tcPr>
            <w:tcW w:w="1441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чел.33%</w:t>
            </w:r>
          </w:p>
        </w:tc>
        <w:tc>
          <w:tcPr>
            <w:tcW w:w="1486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45%</w:t>
            </w:r>
          </w:p>
        </w:tc>
      </w:tr>
      <w:tr w:rsidR="000274D3" w:rsidRPr="005A0D35" w:rsidTr="00F22198">
        <w:tc>
          <w:tcPr>
            <w:tcW w:w="6281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уровень</w:t>
            </w:r>
            <w:r w:rsidRPr="005A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(соответствует возрасту) - </w:t>
            </w:r>
          </w:p>
        </w:tc>
        <w:tc>
          <w:tcPr>
            <w:tcW w:w="1441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чел. 2%</w:t>
            </w:r>
          </w:p>
        </w:tc>
        <w:tc>
          <w:tcPr>
            <w:tcW w:w="1486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</w:tbl>
    <w:p w:rsidR="000274D3" w:rsidRPr="005A0D35" w:rsidRDefault="000274D3" w:rsidP="000274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2017-2018</w:t>
      </w:r>
      <w:r w:rsidRPr="005A0D3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Ind w:w="137" w:type="dxa"/>
        <w:tblLook w:val="04A0"/>
      </w:tblPr>
      <w:tblGrid>
        <w:gridCol w:w="6281"/>
        <w:gridCol w:w="1441"/>
        <w:gridCol w:w="1486"/>
      </w:tblGrid>
      <w:tr w:rsidR="000274D3" w:rsidRPr="005A0D35" w:rsidTr="00F22198">
        <w:tc>
          <w:tcPr>
            <w:tcW w:w="6281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Оценка уровня развития:</w:t>
            </w:r>
          </w:p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441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486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0274D3" w:rsidRPr="005A0D35" w:rsidTr="00F22198">
        <w:tc>
          <w:tcPr>
            <w:tcW w:w="6281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Низкий уровень </w:t>
            </w:r>
            <w:r w:rsidRPr="005A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чел 30%</w:t>
            </w:r>
          </w:p>
        </w:tc>
        <w:tc>
          <w:tcPr>
            <w:tcW w:w="1486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3%</w:t>
            </w:r>
          </w:p>
        </w:tc>
      </w:tr>
      <w:tr w:rsidR="000274D3" w:rsidRPr="005A0D35" w:rsidTr="00F22198">
        <w:tc>
          <w:tcPr>
            <w:tcW w:w="6281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 (</w:t>
            </w:r>
            <w:r w:rsidRPr="005A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компоненты не развиты) </w:t>
            </w:r>
          </w:p>
        </w:tc>
        <w:tc>
          <w:tcPr>
            <w:tcW w:w="1441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чел.56%</w:t>
            </w:r>
          </w:p>
        </w:tc>
        <w:tc>
          <w:tcPr>
            <w:tcW w:w="1486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72%</w:t>
            </w:r>
          </w:p>
        </w:tc>
      </w:tr>
      <w:tr w:rsidR="000274D3" w:rsidRPr="005A0D35" w:rsidTr="00F22198">
        <w:tc>
          <w:tcPr>
            <w:tcW w:w="6281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уровень</w:t>
            </w:r>
            <w:r w:rsidRPr="005A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(соответствует возрасту) </w:t>
            </w:r>
          </w:p>
        </w:tc>
        <w:tc>
          <w:tcPr>
            <w:tcW w:w="1441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чел.14%</w:t>
            </w:r>
          </w:p>
        </w:tc>
        <w:tc>
          <w:tcPr>
            <w:tcW w:w="1486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</w:tbl>
    <w:p w:rsidR="000274D3" w:rsidRPr="005A0D35" w:rsidRDefault="000274D3" w:rsidP="000274D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2018-2019</w:t>
      </w:r>
      <w:r w:rsidRPr="005A0D35">
        <w:rPr>
          <w:rFonts w:ascii="Times New Roman" w:hAnsi="Times New Roman" w:cs="Times New Roman"/>
          <w:b/>
          <w:sz w:val="24"/>
        </w:rPr>
        <w:t>учебный год.</w:t>
      </w:r>
    </w:p>
    <w:tbl>
      <w:tblPr>
        <w:tblStyle w:val="a6"/>
        <w:tblW w:w="0" w:type="auto"/>
        <w:tblInd w:w="137" w:type="dxa"/>
        <w:tblLook w:val="04A0"/>
      </w:tblPr>
      <w:tblGrid>
        <w:gridCol w:w="6190"/>
        <w:gridCol w:w="1435"/>
        <w:gridCol w:w="1474"/>
      </w:tblGrid>
      <w:tr w:rsidR="000274D3" w:rsidRPr="005A0D35" w:rsidTr="00F22198">
        <w:tc>
          <w:tcPr>
            <w:tcW w:w="6190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Оценка уровня развития:</w:t>
            </w:r>
          </w:p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435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474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0274D3" w:rsidRPr="005A0D35" w:rsidTr="00F22198">
        <w:tc>
          <w:tcPr>
            <w:tcW w:w="6190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Низкий уровень </w:t>
            </w:r>
            <w:r w:rsidRPr="005A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чел 24%</w:t>
            </w:r>
          </w:p>
        </w:tc>
        <w:tc>
          <w:tcPr>
            <w:tcW w:w="1474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8%</w:t>
            </w:r>
          </w:p>
        </w:tc>
      </w:tr>
      <w:tr w:rsidR="000274D3" w:rsidRPr="005A0D35" w:rsidTr="00F22198">
        <w:tc>
          <w:tcPr>
            <w:tcW w:w="6190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 (</w:t>
            </w:r>
            <w:r w:rsidRPr="005A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компоненты не развиты) </w:t>
            </w:r>
          </w:p>
        </w:tc>
        <w:tc>
          <w:tcPr>
            <w:tcW w:w="1435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чел.58%</w:t>
            </w:r>
          </w:p>
        </w:tc>
        <w:tc>
          <w:tcPr>
            <w:tcW w:w="1474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29%</w:t>
            </w:r>
          </w:p>
        </w:tc>
      </w:tr>
      <w:tr w:rsidR="000274D3" w:rsidRPr="005A0D35" w:rsidTr="00F22198">
        <w:tc>
          <w:tcPr>
            <w:tcW w:w="6190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уровень</w:t>
            </w:r>
            <w:r w:rsidRPr="005A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(соответствует возрасту) </w:t>
            </w:r>
          </w:p>
        </w:tc>
        <w:tc>
          <w:tcPr>
            <w:tcW w:w="1435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чел.9%</w:t>
            </w:r>
          </w:p>
        </w:tc>
        <w:tc>
          <w:tcPr>
            <w:tcW w:w="1474" w:type="dxa"/>
          </w:tcPr>
          <w:p w:rsidR="000274D3" w:rsidRPr="005A0D35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63%</w:t>
            </w:r>
          </w:p>
        </w:tc>
      </w:tr>
    </w:tbl>
    <w:p w:rsidR="000274D3" w:rsidRPr="005A0D35" w:rsidRDefault="000274D3" w:rsidP="0002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4D3" w:rsidRDefault="000274D3" w:rsidP="000274D3">
      <w:pPr>
        <w:spacing w:after="0" w:line="240" w:lineRule="auto"/>
        <w:rPr>
          <w:sz w:val="24"/>
          <w:szCs w:val="24"/>
        </w:rPr>
      </w:pPr>
      <w:r w:rsidRPr="005D480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74D3" w:rsidRPr="00016072" w:rsidRDefault="000274D3" w:rsidP="000274D3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072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160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274D3" w:rsidRPr="00016072" w:rsidRDefault="000274D3" w:rsidP="000274D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072">
        <w:rPr>
          <w:rFonts w:ascii="Times New Roman" w:hAnsi="Times New Roman" w:cs="Times New Roman"/>
          <w:sz w:val="28"/>
          <w:szCs w:val="28"/>
        </w:rPr>
        <w:t xml:space="preserve">Исследование показало, что </w:t>
      </w:r>
      <w:r w:rsidRPr="0001607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дидактических игр на занятиях благотворно влияет на усвоение </w:t>
      </w:r>
      <w:r w:rsidRPr="00016072">
        <w:rPr>
          <w:rStyle w:val="c9c8"/>
          <w:rFonts w:ascii="Times New Roman" w:hAnsi="Times New Roman" w:cs="Times New Roman"/>
          <w:color w:val="000000"/>
          <w:sz w:val="28"/>
          <w:szCs w:val="28"/>
        </w:rPr>
        <w:t>элементарных математических представлений у дошкольников</w:t>
      </w:r>
      <w:r w:rsidRPr="00016072">
        <w:rPr>
          <w:rFonts w:ascii="Times New Roman" w:hAnsi="Times New Roman" w:cs="Times New Roman"/>
          <w:sz w:val="28"/>
          <w:szCs w:val="28"/>
        </w:rPr>
        <w:t xml:space="preserve"> и способствует повышению уровня математического развития детей, что подтвердило нашу гипотезу.</w:t>
      </w:r>
    </w:p>
    <w:p w:rsidR="000274D3" w:rsidRPr="00704689" w:rsidRDefault="000274D3" w:rsidP="000274D3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6072">
        <w:rPr>
          <w:rFonts w:ascii="Times New Roman" w:hAnsi="Times New Roman" w:cs="Times New Roman"/>
          <w:sz w:val="28"/>
          <w:szCs w:val="28"/>
        </w:rPr>
        <w:t xml:space="preserve">Элементарные знания по математике, определённые современными требованиями, в основном усваиваются детьми, но необходимо углубление и дифференциация индивидуальной работы с каждым ребёнком, что может </w:t>
      </w:r>
      <w:r w:rsidRPr="00704689">
        <w:rPr>
          <w:rFonts w:ascii="Times New Roman" w:hAnsi="Times New Roman" w:cs="Times New Roman"/>
          <w:sz w:val="28"/>
          <w:szCs w:val="28"/>
        </w:rPr>
        <w:t>быть предметом нашего дальнейшего исследования.</w:t>
      </w:r>
    </w:p>
    <w:p w:rsidR="000274D3" w:rsidRPr="00704689" w:rsidRDefault="000274D3" w:rsidP="000274D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04689">
        <w:rPr>
          <w:rFonts w:ascii="Times New Roman" w:hAnsi="Times New Roman"/>
          <w:sz w:val="28"/>
          <w:szCs w:val="28"/>
        </w:rPr>
        <w:t xml:space="preserve">3.Обновление и качественное улучшение системы математического развития дошкольников позволяет педагогам искать наиболее интересные формы работы, что способствует развитию элементарных математических представлений. </w:t>
      </w:r>
    </w:p>
    <w:p w:rsidR="000274D3" w:rsidRPr="00704689" w:rsidRDefault="000274D3" w:rsidP="000274D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04689">
        <w:rPr>
          <w:rFonts w:ascii="Times New Roman" w:hAnsi="Times New Roman"/>
          <w:sz w:val="28"/>
          <w:szCs w:val="28"/>
        </w:rPr>
        <w:t>. Дидактические игры дают большой заряд положительных эмоций, помогают детям закрепить и расширить знания по математике</w:t>
      </w:r>
    </w:p>
    <w:p w:rsidR="000274D3" w:rsidRPr="00E7606D" w:rsidRDefault="000274D3" w:rsidP="000274D3">
      <w:pPr>
        <w:pStyle w:val="a3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Педагогическое исследование.</w:t>
      </w:r>
    </w:p>
    <w:p w:rsidR="000274D3" w:rsidRDefault="000274D3" w:rsidP="00027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Исследование  проводилось с целью выявления уровня развития каждого ребёнка. В качестве основного метода исследования использовалась диагностика математического развития. Детям был предложен тест, в состав которого входили дидактические игры:</w:t>
      </w:r>
    </w:p>
    <w:p w:rsidR="000274D3" w:rsidRDefault="000274D3" w:rsidP="00027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D3" w:rsidRDefault="000274D3" w:rsidP="00027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D3" w:rsidRDefault="000274D3" w:rsidP="00027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D3" w:rsidRDefault="000274D3" w:rsidP="00027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D3" w:rsidRDefault="000274D3" w:rsidP="00027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D3" w:rsidRDefault="000274D3" w:rsidP="00027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63"/>
        <w:tblW w:w="10284" w:type="dxa"/>
        <w:tblLayout w:type="fixed"/>
        <w:tblLook w:val="0000"/>
      </w:tblPr>
      <w:tblGrid>
        <w:gridCol w:w="3428"/>
        <w:gridCol w:w="3428"/>
        <w:gridCol w:w="3428"/>
      </w:tblGrid>
      <w:tr w:rsidR="000274D3" w:rsidTr="00F22198">
        <w:trPr>
          <w:trHeight w:val="318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D3" w:rsidRPr="005A0D35" w:rsidRDefault="000274D3" w:rsidP="00F22198">
            <w:pPr>
              <w:pStyle w:val="a3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 Младшая группа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D3" w:rsidRPr="005A0D35" w:rsidRDefault="000274D3" w:rsidP="00F22198">
            <w:pPr>
              <w:pStyle w:val="a3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4D3" w:rsidRPr="005A0D35" w:rsidRDefault="000274D3" w:rsidP="00F22198">
            <w:pPr>
              <w:pStyle w:val="a3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0274D3" w:rsidTr="00F22198">
        <w:trPr>
          <w:trHeight w:val="8496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D3" w:rsidRPr="005A0D35" w:rsidRDefault="000274D3" w:rsidP="00F22198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Цвет</w:t>
            </w: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Покажи предметы красного, синего, желтого, зеленого цвета. 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 Форма.</w:t>
            </w:r>
          </w:p>
          <w:p w:rsidR="000274D3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а. Покажи красный круг, зеленый квадрат, синий треугольник, желтый квадрат.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   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Предлагаются разложенные на столе по две одинаковые геометрические фигуры разного цвета)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пару: красный квадрат, желтый круг, синий треугольник, зеленый квадрат.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  Величина</w:t>
            </w: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Предлагаются по 2 предмета, резко отличающиеся друг от друга по длине, ширине, </w:t>
            </w:r>
            <w:proofErr w:type="spell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высоте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. Покажи короткую ленточку. Желтая ленточка короткая, а синяя…(длинная).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. Покажи широкую дорожку, Синяя дорожка  широкая, а красная…(узкая).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Покажи высокую </w:t>
            </w:r>
            <w:proofErr w:type="spell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елочку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айди</w:t>
            </w:r>
            <w:proofErr w:type="spell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две одинаковые елочки 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( из трех предложенных).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  Количество и счет</w:t>
            </w: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Ребенку дается </w:t>
            </w:r>
            <w:proofErr w:type="spell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двухполосная</w:t>
            </w:r>
            <w:proofErr w:type="spell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карточка: верхняя полоска – красного цвета, нижняя – </w:t>
            </w:r>
            <w:proofErr w:type="spell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синего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Положи на красную полоску 1 </w:t>
            </w: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матрешку, а на синюю - много </w:t>
            </w:r>
            <w:proofErr w:type="spell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грибов.б</w:t>
            </w:r>
            <w:proofErr w:type="spell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. Положи на синюю полоску столько грибов, сколько я положила на красную  полоску матрешек.( счет до 3-х)в. Хлопни столько раз,  сколько я поставила грибов на красную полоску ( счет до 3-х)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 Ориентировка в пространстве.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а. Покажи правую руку, левое ухо.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Подними флажок вверх, опусти вниз, вытяни руки вперед, спрячь их назад.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Ориентировка во времени   </w:t>
            </w: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(по картинкам)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Что дети делают на картинке? 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а) гимнастику б) спят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. Когда они это делают? а) утром  б) ночью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картинке утро, день, вечер, ночь.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D3" w:rsidRPr="005A0D35" w:rsidRDefault="000274D3" w:rsidP="00F22198">
            <w:pPr>
              <w:pStyle w:val="a3"/>
              <w:snapToGri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 Цвет</w:t>
            </w:r>
            <w:r w:rsidRPr="005A0D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Ребенку предлагается назвать разложенные на столе картинки ли предметы красного, желтого, синего или зеленого цвета.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.Количество и счет.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а) Отсчитай и поставь на стол 3 матрешки, отсчитай и поставь на стол 4 гриба. Чего больше? Что надо сделать, чтобы было поровну?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б) Поставь столько грибов на стол, сколько раз я ударю молоточком (3, 5, 1).в) Посчитай до 5.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Величина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Разложи полоски по ширине – от самой узкой до самой широкой 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в пределах 3 полосок)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Построй елочки по высоте 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в пределах 5).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Разложи полоски по длине – от самой короткой до самой длинной 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в пределах 3 полосок)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Форма.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а). Работа по карточке. Покажи красный большой квадрат. Покажи маленький желтый круг. Покажи все треугольники. Покажи все овалы.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б) Покажи все предметы, похожие на круг,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треугольник, на квадрат.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Ориентирование в пространстве.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Воспитатель раскладывает игрушки и </w:t>
            </w: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спрашивает у ребенка, что находится справа от него, что находится слева, сзади, впереди.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б) Воспитатель просит ребенка сделать 2 шага вперед, 1 шаг вправо, 2 шага влево, 1 шаг назад.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Ориентирование во </w:t>
            </w:r>
            <w:proofErr w:type="spellStart"/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времени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карточкам. 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Разложи карточки 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порядку: утро, день, вечер, ночь. 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Назови времена года. 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(по картинкам).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4D3" w:rsidRPr="005A0D35" w:rsidRDefault="000274D3" w:rsidP="00F22198">
            <w:pPr>
              <w:pStyle w:val="a3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 Счет до 10.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а. Посчитай предметы и выложи их в ряд (предлагается счетный материал: грибочки, матрешки)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. Отсчитай столько предметов, сколько кружочков на карточке: 3, 4, 5,7.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Отсчитай и поставь 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 4 матрешки, отсчитай и поставь на стол 5 грибов. Чего больше?  Как сделать так, чтобы и грибов и матрешек было поровну? 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должен добавить или убрать один предмет).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г. Отсчитай и поставь на стол столько предметов, сколько раз я ударю молоточком: 3, 4, 6, 10.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Величина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а. Разложи полоски по ширине (от самой узкой до самой широкой) в пределах 5.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Построй лесенку по высоте 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от самой  низкой до самой высокой) в пределах 5.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в. Разложи круги от самого маленького до самого большого (5-6 кругов разного диаметра).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. Выложи в ряд: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большой синий круг, 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маленький зеленый треугольник, большой красный квадрат, большой желтый овал,  маленький синий квадрат, большой </w:t>
            </w: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желтый треугольник.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(Предлагается до  6-7 фигур)б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находится между синим кругом и зеленым треугольником; 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стоит за синим квадратом; назови фигуру, которую я покажу; 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 фигуру третью слева, четвертую справа.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Ориентировка в </w:t>
            </w:r>
            <w:proofErr w:type="spellStart"/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пространстве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. Стань прямо, повернись налево, сделай 2 шага вперед, повернись направо, сделай 1 шаг назад.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Ориентировка во времени.</w:t>
            </w:r>
            <w:r w:rsidRPr="005A0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а. Назови времена года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азови дни недели. 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азложи по карточкам: 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утро, день, вечер, ночь.</w:t>
            </w:r>
          </w:p>
          <w:p w:rsidR="000274D3" w:rsidRPr="005A0D35" w:rsidRDefault="000274D3" w:rsidP="00F221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74D3" w:rsidRDefault="000274D3" w:rsidP="000274D3">
      <w:pPr>
        <w:rPr>
          <w:b/>
          <w:sz w:val="28"/>
        </w:rPr>
      </w:pPr>
    </w:p>
    <w:p w:rsidR="000274D3" w:rsidRPr="0056523F" w:rsidRDefault="000274D3" w:rsidP="000274D3">
      <w:pPr>
        <w:jc w:val="center"/>
        <w:rPr>
          <w:rFonts w:ascii="Times New Roman" w:hAnsi="Times New Roman" w:cs="Times New Roman"/>
          <w:b/>
          <w:sz w:val="28"/>
        </w:rPr>
      </w:pPr>
      <w:r w:rsidRPr="0056523F">
        <w:rPr>
          <w:rFonts w:ascii="Times New Roman" w:hAnsi="Times New Roman" w:cs="Times New Roman"/>
          <w:b/>
          <w:sz w:val="28"/>
        </w:rPr>
        <w:t>Резуль</w:t>
      </w:r>
      <w:r>
        <w:rPr>
          <w:rFonts w:ascii="Times New Roman" w:hAnsi="Times New Roman" w:cs="Times New Roman"/>
          <w:b/>
          <w:sz w:val="28"/>
        </w:rPr>
        <w:t>таты сравнительного анализа 2016-2019</w:t>
      </w:r>
      <w:r w:rsidRPr="0056523F">
        <w:rPr>
          <w:rFonts w:ascii="Times New Roman" w:hAnsi="Times New Roman" w:cs="Times New Roman"/>
          <w:b/>
          <w:sz w:val="28"/>
        </w:rPr>
        <w:t>г</w:t>
      </w:r>
    </w:p>
    <w:tbl>
      <w:tblPr>
        <w:tblStyle w:val="a6"/>
        <w:tblpPr w:leftFromText="180" w:rightFromText="180" w:vertAnchor="text" w:horzAnchor="page" w:tblpX="1978" w:tblpY="386"/>
        <w:tblW w:w="0" w:type="auto"/>
        <w:tblLook w:val="04A0"/>
      </w:tblPr>
      <w:tblGrid>
        <w:gridCol w:w="6192"/>
        <w:gridCol w:w="1433"/>
        <w:gridCol w:w="1474"/>
      </w:tblGrid>
      <w:tr w:rsidR="000274D3" w:rsidRPr="0056523F" w:rsidTr="00F22198">
        <w:tc>
          <w:tcPr>
            <w:tcW w:w="6192" w:type="dxa"/>
          </w:tcPr>
          <w:p w:rsidR="000274D3" w:rsidRPr="0056523F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74D3" w:rsidRPr="0056523F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Сравнительный анализ в процентах  с 2015-2018 </w:t>
            </w:r>
            <w:proofErr w:type="spellStart"/>
            <w:proofErr w:type="gramStart"/>
            <w:r w:rsidRPr="0056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6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  <w:proofErr w:type="spellEnd"/>
          </w:p>
        </w:tc>
        <w:tc>
          <w:tcPr>
            <w:tcW w:w="1433" w:type="dxa"/>
          </w:tcPr>
          <w:p w:rsidR="000274D3" w:rsidRPr="0056523F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проекта</w:t>
            </w:r>
          </w:p>
        </w:tc>
        <w:tc>
          <w:tcPr>
            <w:tcW w:w="1474" w:type="dxa"/>
          </w:tcPr>
          <w:p w:rsidR="000274D3" w:rsidRPr="0056523F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Конец проекта</w:t>
            </w:r>
          </w:p>
        </w:tc>
      </w:tr>
      <w:tr w:rsidR="000274D3" w:rsidRPr="0056523F" w:rsidTr="00F22198">
        <w:tc>
          <w:tcPr>
            <w:tcW w:w="6192" w:type="dxa"/>
          </w:tcPr>
          <w:p w:rsidR="000274D3" w:rsidRPr="0056523F" w:rsidRDefault="000274D3" w:rsidP="00F22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Низкий уровень </w:t>
            </w:r>
            <w:r w:rsidRPr="0056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274D3" w:rsidRPr="0056523F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-61%</w:t>
            </w:r>
          </w:p>
        </w:tc>
        <w:tc>
          <w:tcPr>
            <w:tcW w:w="1474" w:type="dxa"/>
          </w:tcPr>
          <w:p w:rsidR="000274D3" w:rsidRPr="0056523F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56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274D3" w:rsidRPr="0056523F" w:rsidTr="00F22198">
        <w:tc>
          <w:tcPr>
            <w:tcW w:w="6192" w:type="dxa"/>
          </w:tcPr>
          <w:p w:rsidR="000274D3" w:rsidRPr="0056523F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 (</w:t>
            </w:r>
            <w:r w:rsidRPr="0056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компоненты не развиты) </w:t>
            </w:r>
          </w:p>
        </w:tc>
        <w:tc>
          <w:tcPr>
            <w:tcW w:w="1433" w:type="dxa"/>
          </w:tcPr>
          <w:p w:rsidR="000274D3" w:rsidRPr="0056523F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-28%</w:t>
            </w:r>
          </w:p>
        </w:tc>
        <w:tc>
          <w:tcPr>
            <w:tcW w:w="1474" w:type="dxa"/>
          </w:tcPr>
          <w:p w:rsidR="000274D3" w:rsidRPr="0056523F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54%</w:t>
            </w:r>
          </w:p>
        </w:tc>
      </w:tr>
      <w:tr w:rsidR="000274D3" w:rsidRPr="0056523F" w:rsidTr="00F22198">
        <w:tc>
          <w:tcPr>
            <w:tcW w:w="6192" w:type="dxa"/>
          </w:tcPr>
          <w:p w:rsidR="000274D3" w:rsidRPr="0056523F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уровень</w:t>
            </w:r>
            <w:r w:rsidRPr="00565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(соответствует возрасту) </w:t>
            </w:r>
          </w:p>
        </w:tc>
        <w:tc>
          <w:tcPr>
            <w:tcW w:w="1433" w:type="dxa"/>
          </w:tcPr>
          <w:p w:rsidR="000274D3" w:rsidRPr="0056523F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6523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bscript"/>
              </w:rPr>
              <w:t xml:space="preserve"> 9</w:t>
            </w:r>
            <w:r w:rsidRPr="0056523F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bscript"/>
              </w:rPr>
              <w:t>%</w:t>
            </w:r>
          </w:p>
        </w:tc>
        <w:tc>
          <w:tcPr>
            <w:tcW w:w="1474" w:type="dxa"/>
          </w:tcPr>
          <w:p w:rsidR="000274D3" w:rsidRPr="0056523F" w:rsidRDefault="000274D3" w:rsidP="00F2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  <w:r w:rsidRPr="0056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0274D3" w:rsidRDefault="000274D3" w:rsidP="0002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4D3" w:rsidRPr="001A05EE" w:rsidRDefault="000274D3" w:rsidP="00027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0D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Асмолов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А.Г. "Психология личности".- М.: Просвещение 1990г </w:t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Веракса</w:t>
      </w:r>
      <w:proofErr w:type="gram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,Н</w:t>
      </w:r>
      <w:proofErr w:type="gram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.С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Формирование единых временно-пространственных представлений. / </w:t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Н.С.Веракса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// </w:t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Дошк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воспитание, 1996, № 5. </w:t>
      </w:r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Веракса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Н.Е. и др. От рождения до школы. Основная общеобразовательная программа дошкольного образования. Издательство: </w:t>
      </w:r>
      <w:r w:rsidRPr="009A196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Мозаика</w:t>
      </w:r>
      <w:r w:rsidRPr="009A196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</w:t>
      </w:r>
      <w:r w:rsidRPr="009A1961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Синтез, 2010г. </w:t>
      </w:r>
      <w:proofErr w:type="spellStart"/>
      <w:r w:rsidRPr="009A1961">
        <w:rPr>
          <w:rFonts w:ascii="Times New Roman" w:eastAsia="Times New Roman" w:hAnsi="Times New Roman" w:cs="Times New Roman"/>
          <w:sz w:val="24"/>
          <w:szCs w:val="28"/>
          <w:lang w:eastAsia="ru-RU"/>
        </w:rPr>
        <w:t>Водопьянов</w:t>
      </w:r>
      <w:proofErr w:type="gramStart"/>
      <w:r w:rsidRPr="009A1961">
        <w:rPr>
          <w:rFonts w:ascii="Times New Roman" w:eastAsia="Times New Roman" w:hAnsi="Times New Roman" w:cs="Times New Roman"/>
          <w:sz w:val="24"/>
          <w:szCs w:val="28"/>
          <w:lang w:eastAsia="ru-RU"/>
        </w:rPr>
        <w:t>,Е</w:t>
      </w:r>
      <w:proofErr w:type="gramEnd"/>
      <w:r w:rsidRPr="009A1961">
        <w:rPr>
          <w:rFonts w:ascii="Times New Roman" w:eastAsia="Times New Roman" w:hAnsi="Times New Roman" w:cs="Times New Roman"/>
          <w:sz w:val="24"/>
          <w:szCs w:val="28"/>
          <w:lang w:eastAsia="ru-RU"/>
        </w:rPr>
        <w:t>.Н</w:t>
      </w:r>
      <w:proofErr w:type="spellEnd"/>
      <w:r w:rsidRPr="009A1961">
        <w:rPr>
          <w:rFonts w:ascii="Times New Roman" w:eastAsia="Times New Roman" w:hAnsi="Times New Roman" w:cs="Times New Roman"/>
          <w:sz w:val="24"/>
          <w:szCs w:val="28"/>
          <w:lang w:eastAsia="ru-RU"/>
        </w:rPr>
        <w:t>. Формирование начальных геометрических </w:t>
      </w:r>
      <w:hyperlink r:id="rId6" w:history="1">
        <w:r w:rsidRPr="009A1961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понятий у дошкольников</w:t>
        </w:r>
      </w:hyperlink>
      <w:r w:rsidRPr="009A19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/ Е.Н.Водопьянов. // </w:t>
      </w:r>
      <w:proofErr w:type="spellStart"/>
      <w:r w:rsidRPr="009A196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</w:t>
      </w:r>
      <w:proofErr w:type="spellEnd"/>
      <w:r w:rsidRPr="009A1961">
        <w:rPr>
          <w:rFonts w:ascii="Times New Roman" w:eastAsia="Times New Roman" w:hAnsi="Times New Roman" w:cs="Times New Roman"/>
          <w:sz w:val="24"/>
          <w:szCs w:val="28"/>
          <w:lang w:eastAsia="ru-RU"/>
        </w:rPr>
        <w:t>. воспитание, 2000, № 3. Воспитание детей в игре: Пособие для</w:t>
      </w:r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воспитателя дет.сада</w:t>
      </w:r>
      <w:proofErr w:type="gram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/ С</w:t>
      </w:r>
      <w:proofErr w:type="gram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ост. А.К. Бондаренко, </w:t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А.И.Матусик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– 2-е изд., </w:t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перераб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И доп. – М.: Просвещение, 1983. Давайте поиграем. Математические игры для детей 5-6 лет. - Под ред. А.А.Столяра. - </w:t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М.:Просвещение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1991. </w:t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Дьяченко</w:t>
      </w:r>
      <w:proofErr w:type="gram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,О</w:t>
      </w:r>
      <w:proofErr w:type="gram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.М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., </w:t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Агаева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Е.Л. Чего на свете не бывает? – М.: Просвещение, 1991. </w:t>
      </w:r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Ерофеева</w:t>
      </w:r>
      <w:proofErr w:type="gram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,Т</w:t>
      </w:r>
      <w:proofErr w:type="gram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.И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., Павлова, Л.Н., Новикова, В.П. Математика для дошкольников: Кн. Для воспитателя дет</w:t>
      </w:r>
      <w:proofErr w:type="gram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proofErr w:type="gram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ада. – М.: Просвещение, 1992.</w:t>
      </w:r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3вонкин А. "Малыш и математика, непохожая на математику". Знание и сила, 1985г. стр. 41-44. </w:t>
      </w:r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Житомирский</w:t>
      </w:r>
      <w:proofErr w:type="gram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,В</w:t>
      </w:r>
      <w:proofErr w:type="spellEnd"/>
      <w:proofErr w:type="gram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Г., </w:t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Шеврин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Л. Н. Геометрия для малышей. - М.: 1996. </w:t>
      </w:r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Использование игровых методов при формировании у дошкольников математических представлений". - Л.: 1990г. стр.47-62. </w:t>
      </w:r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Каразану</w:t>
      </w:r>
      <w:proofErr w:type="gram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,В</w:t>
      </w:r>
      <w:proofErr w:type="gram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.Н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Ориентирование в пространстве (старший дошкольный возраст). / </w:t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В.Н.Каразану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// </w:t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Дошк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воспитание, 2000, № 5. </w:t>
      </w:r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Колесникова Е.В. Математика для детей 6—7 лет: </w:t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Учебно-методичес-кое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пособие к рабочей тетради «Я считаю до двадцати». 3-е изд., </w:t>
      </w:r>
      <w:proofErr w:type="spellStart"/>
      <w:proofErr w:type="gram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дополн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и</w:t>
      </w:r>
      <w:proofErr w:type="gram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перераб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— М.: ТЦ Сфера, 2012. — 96 с. (Математические ступеньки). </w:t>
      </w:r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Колесникова Е.В. Математика для детей 5-6 лет. Учебно-методическое пособие к рабочей тетради «Я считаю до 10». Издание 2-е, дополненное и переработанное. Творческий центр, М.2009г. </w:t>
      </w:r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Корнеева</w:t>
      </w:r>
      <w:proofErr w:type="gram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,Г</w:t>
      </w:r>
      <w:proofErr w:type="spellEnd"/>
      <w:proofErr w:type="gram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А., </w:t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Мусеибова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Т. А. Методические указания к изучению курса «Формирование элементарных математических представлении у детей дошкольного возраста». - М.,2000. </w:t>
      </w:r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Корнеева</w:t>
      </w:r>
      <w:proofErr w:type="gram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,Г</w:t>
      </w:r>
      <w:proofErr w:type="spellEnd"/>
      <w:proofErr w:type="gram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А. Роль предметных действий в формировании понятия числа у дошкольников. /Г.А. Корнеева. // </w:t>
      </w:r>
      <w:proofErr w:type="spellStart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Вопр</w:t>
      </w:r>
      <w:proofErr w:type="spellEnd"/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психологии, 1998, № 2. </w:t>
      </w:r>
      <w:r w:rsidRPr="001A05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Козлова В.А. Дидактические игры по математике для дошкольников. В 3-х книгах + методика Серия: Дошкольное воспитание и обучение. М., 1996г. </w:t>
      </w:r>
    </w:p>
    <w:p w:rsidR="00B76BA0" w:rsidRPr="000274D3" w:rsidRDefault="00B76BA0" w:rsidP="000274D3">
      <w:pPr>
        <w:spacing w:after="0" w:line="240" w:lineRule="auto"/>
        <w:ind w:left="260"/>
        <w:rPr>
          <w:sz w:val="24"/>
          <w:szCs w:val="24"/>
        </w:rPr>
      </w:pPr>
    </w:p>
    <w:sectPr w:rsidR="00B76BA0" w:rsidRPr="000274D3" w:rsidSect="00B7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692"/>
    <w:multiLevelType w:val="hybridMultilevel"/>
    <w:tmpl w:val="2C44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4D3"/>
    <w:rsid w:val="000274D3"/>
    <w:rsid w:val="005A03F1"/>
    <w:rsid w:val="00B76BA0"/>
    <w:rsid w:val="00D2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74D3"/>
    <w:pPr>
      <w:spacing w:after="0" w:line="240" w:lineRule="auto"/>
    </w:pPr>
  </w:style>
  <w:style w:type="paragraph" w:styleId="a4">
    <w:name w:val="List Paragraph"/>
    <w:basedOn w:val="a"/>
    <w:qFormat/>
    <w:rsid w:val="000274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2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2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7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9c8">
    <w:name w:val="c9 c8"/>
    <w:basedOn w:val="a0"/>
    <w:rsid w:val="000274D3"/>
  </w:style>
  <w:style w:type="paragraph" w:styleId="a7">
    <w:name w:val="Balloon Text"/>
    <w:basedOn w:val="a"/>
    <w:link w:val="a8"/>
    <w:uiPriority w:val="99"/>
    <w:semiHidden/>
    <w:unhideWhenUsed/>
    <w:rsid w:val="0002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polovoe-vospitanie-detej-doshkolenogo-vozrasta.html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990339749198318E-2"/>
          <c:y val="4.4057617797775499E-2"/>
          <c:w val="0.70966353164188045"/>
          <c:h val="0.603475503062117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сент.2016г</c:v>
                </c:pt>
                <c:pt idx="1">
                  <c:v>май 2017г младшая гр</c:v>
                </c:pt>
                <c:pt idx="2">
                  <c:v>сент 2017г средняя гр</c:v>
                </c:pt>
                <c:pt idx="3">
                  <c:v>май 2018г </c:v>
                </c:pt>
                <c:pt idx="4">
                  <c:v>сент 2018г старшая гр</c:v>
                </c:pt>
                <c:pt idx="5">
                  <c:v>май 2019г старшая гр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</c:v>
                </c:pt>
                <c:pt idx="1">
                  <c:v>25</c:v>
                </c:pt>
                <c:pt idx="2">
                  <c:v>30</c:v>
                </c:pt>
                <c:pt idx="3">
                  <c:v>3</c:v>
                </c:pt>
                <c:pt idx="4">
                  <c:v>24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сент.2016г</c:v>
                </c:pt>
                <c:pt idx="1">
                  <c:v>май 2017г младшая гр</c:v>
                </c:pt>
                <c:pt idx="2">
                  <c:v>сент 2017г средняя гр</c:v>
                </c:pt>
                <c:pt idx="3">
                  <c:v>май 2018г </c:v>
                </c:pt>
                <c:pt idx="4">
                  <c:v>сент 2018г старшая гр</c:v>
                </c:pt>
                <c:pt idx="5">
                  <c:v>май 2019г старшая гр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33</c:v>
                </c:pt>
                <c:pt idx="1">
                  <c:v>45</c:v>
                </c:pt>
                <c:pt idx="2">
                  <c:v>56</c:v>
                </c:pt>
                <c:pt idx="3">
                  <c:v>72</c:v>
                </c:pt>
                <c:pt idx="4">
                  <c:v>58</c:v>
                </c:pt>
                <c:pt idx="5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сент.2016г</c:v>
                </c:pt>
                <c:pt idx="1">
                  <c:v>май 2017г младшая гр</c:v>
                </c:pt>
                <c:pt idx="2">
                  <c:v>сент 2017г средняя гр</c:v>
                </c:pt>
                <c:pt idx="3">
                  <c:v>май 2018г </c:v>
                </c:pt>
                <c:pt idx="4">
                  <c:v>сент 2018г старшая гр</c:v>
                </c:pt>
                <c:pt idx="5">
                  <c:v>май 2019г старшая гр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30</c:v>
                </c:pt>
                <c:pt idx="2">
                  <c:v>14</c:v>
                </c:pt>
                <c:pt idx="3">
                  <c:v>25</c:v>
                </c:pt>
                <c:pt idx="4">
                  <c:v>9</c:v>
                </c:pt>
                <c:pt idx="5">
                  <c:v>63</c:v>
                </c:pt>
              </c:numCache>
            </c:numRef>
          </c:val>
        </c:ser>
        <c:shape val="cylinder"/>
        <c:axId val="82161024"/>
        <c:axId val="102725120"/>
        <c:axId val="0"/>
      </c:bar3DChart>
      <c:catAx>
        <c:axId val="82161024"/>
        <c:scaling>
          <c:orientation val="minMax"/>
        </c:scaling>
        <c:axPos val="b"/>
        <c:tickLblPos val="nextTo"/>
        <c:crossAx val="102725120"/>
        <c:crosses val="autoZero"/>
        <c:auto val="1"/>
        <c:lblAlgn val="ctr"/>
        <c:lblOffset val="100"/>
      </c:catAx>
      <c:valAx>
        <c:axId val="102725120"/>
        <c:scaling>
          <c:orientation val="minMax"/>
        </c:scaling>
        <c:axPos val="l"/>
        <c:majorGridlines/>
        <c:numFmt formatCode="General" sourceLinked="1"/>
        <c:tickLblPos val="nextTo"/>
        <c:crossAx val="82161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1787</Words>
  <Characters>10187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3</cp:revision>
  <dcterms:created xsi:type="dcterms:W3CDTF">2019-11-09T14:46:00Z</dcterms:created>
  <dcterms:modified xsi:type="dcterms:W3CDTF">2019-11-09T16:12:00Z</dcterms:modified>
</cp:coreProperties>
</file>