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5D" w:rsidRDefault="00A360F5" w:rsidP="00A360F5">
      <w:pPr>
        <w:jc w:val="center"/>
        <w:rPr>
          <w:rFonts w:ascii="Times New Roman" w:hAnsi="Times New Roman" w:cs="Times New Roman"/>
          <w:b/>
          <w:sz w:val="28"/>
          <w:szCs w:val="28"/>
          <w:shd w:val="clear" w:color="auto" w:fill="FFFFFF"/>
        </w:rPr>
      </w:pPr>
      <w:r w:rsidRPr="00A360F5">
        <w:rPr>
          <w:rFonts w:ascii="Times New Roman" w:hAnsi="Times New Roman" w:cs="Times New Roman"/>
          <w:b/>
          <w:sz w:val="28"/>
          <w:szCs w:val="28"/>
          <w:shd w:val="clear" w:color="auto" w:fill="FFFFFF"/>
        </w:rPr>
        <w:t xml:space="preserve">КОНСУЛЬТАЦИЯ </w:t>
      </w:r>
      <w:r w:rsidR="00937A5D">
        <w:rPr>
          <w:rFonts w:ascii="Times New Roman" w:hAnsi="Times New Roman" w:cs="Times New Roman"/>
          <w:b/>
          <w:sz w:val="28"/>
          <w:szCs w:val="28"/>
          <w:shd w:val="clear" w:color="auto" w:fill="FFFFFF"/>
        </w:rPr>
        <w:t xml:space="preserve">ДЛЯ РОДИТЕЛЕЙ </w:t>
      </w:r>
    </w:p>
    <w:p w:rsidR="00A360F5" w:rsidRPr="00A360F5" w:rsidRDefault="00A360F5" w:rsidP="00A360F5">
      <w:pPr>
        <w:jc w:val="center"/>
        <w:rPr>
          <w:rFonts w:ascii="Times New Roman" w:hAnsi="Times New Roman" w:cs="Times New Roman"/>
          <w:b/>
          <w:color w:val="000000"/>
          <w:sz w:val="28"/>
          <w:szCs w:val="28"/>
        </w:rPr>
      </w:pPr>
      <w:r w:rsidRPr="00A360F5">
        <w:rPr>
          <w:rFonts w:ascii="Times New Roman" w:hAnsi="Times New Roman" w:cs="Times New Roman"/>
          <w:b/>
          <w:sz w:val="28"/>
          <w:szCs w:val="28"/>
          <w:shd w:val="clear" w:color="auto" w:fill="FFFFFF"/>
        </w:rPr>
        <w:t>"ДЕНЬ ПОБЕДЫ"</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Pr>
          <w:color w:val="000000"/>
          <w:sz w:val="28"/>
          <w:szCs w:val="28"/>
        </w:rPr>
        <w:t xml:space="preserve">     </w:t>
      </w:r>
      <w:r w:rsidRPr="00A360F5">
        <w:rPr>
          <w:color w:val="000000"/>
          <w:sz w:val="28"/>
          <w:szCs w:val="28"/>
        </w:rPr>
        <w:t>Патриотизм - это любовь к своей Родине и своему народу. Наша Родина - Россия. В ней живет много людей разных национальностей, но любой из них вправе сказать: «Я - россиянин!». Сказать с гордостью за тот великий народ, который смог вынести много забот, лишений, стать победителем в мировой войне.</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К сожалению, настоящих патриотов остается все меньше. И чтобы наши потомки не забыли значения слов «Родина», «патриот», «патриотизм», мы должны научиться ощущать себя частицей народа, сохранять и преумножать богатства своей страны. Но главное, мы должны научить этому наших детей.</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Патриотизм, гражданственность необходимо воспитывать у детей с самого юного возраста. С 4-5 лет ребенок уже в состоянии выслушивать и запоминать истории о героизме и патриотизме русских людей, рассматривать художественные материалы, посвященные этой теме, отвечать на вопросы и самостоятельно, исходя из </w:t>
      </w:r>
      <w:proofErr w:type="gramStart"/>
      <w:r w:rsidRPr="00A360F5">
        <w:rPr>
          <w:color w:val="000000"/>
          <w:sz w:val="28"/>
          <w:szCs w:val="28"/>
        </w:rPr>
        <w:t>прочитанного</w:t>
      </w:r>
      <w:proofErr w:type="gramEnd"/>
      <w:r w:rsidRPr="00A360F5">
        <w:rPr>
          <w:color w:val="000000"/>
          <w:sz w:val="28"/>
          <w:szCs w:val="28"/>
        </w:rPr>
        <w:t>, делать выводы.</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В данном возрасте можно уже решить следующие задачи:</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 вызывать у детей чувство гордости за свою страну, воспитывать интерес </w:t>
      </w:r>
      <w:proofErr w:type="gramStart"/>
      <w:r w:rsidRPr="00A360F5">
        <w:rPr>
          <w:color w:val="000000"/>
          <w:sz w:val="28"/>
          <w:szCs w:val="28"/>
        </w:rPr>
        <w:t>к</w:t>
      </w:r>
      <w:proofErr w:type="gramEnd"/>
      <w:r w:rsidRPr="00A360F5">
        <w:rPr>
          <w:color w:val="000000"/>
          <w:sz w:val="28"/>
          <w:szCs w:val="28"/>
        </w:rPr>
        <w:t xml:space="preserve"> ее</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героическому прошлому;</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знакомить детей с картой России, крупными городами нашей Родины, городами-героями: Москвой, Санкт-Петербургом (Ленинградом), Волгоградом (Сталинградом);</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proofErr w:type="gramStart"/>
      <w:r w:rsidRPr="00A360F5">
        <w:rPr>
          <w:color w:val="000000"/>
          <w:sz w:val="28"/>
          <w:szCs w:val="28"/>
        </w:rPr>
        <w:t>• воспитывать у детей чувство привязанности к своему родному городу, умение    восхищаться его красотами, но и жителями, их поступками, развивать любознательность, расширять кругозор детей, стремление узнать больше нового, полезного, интересного об истории родного края; формировать у детей патриотические чувства и представление о героизме; воспитывать любовь и уважение к защитникам Родины на основе ярких впечатлений и исторических фактов;</w:t>
      </w:r>
      <w:proofErr w:type="gramEnd"/>
      <w:r w:rsidRPr="00A360F5">
        <w:rPr>
          <w:color w:val="000000"/>
          <w:sz w:val="28"/>
          <w:szCs w:val="28"/>
        </w:rPr>
        <w:t xml:space="preserve"> </w:t>
      </w:r>
      <w:proofErr w:type="gramStart"/>
      <w:r w:rsidRPr="00A360F5">
        <w:rPr>
          <w:color w:val="000000"/>
          <w:sz w:val="28"/>
          <w:szCs w:val="28"/>
        </w:rPr>
        <w:t>воспитывать у детей такие нравственные качества, как любовь к своим близким, чувство гордости за членов семьи, переживших Великую Отечественную войну или погибших на полях сражений; закладывать в детские души уважение к современным российским воинам, надежным защитникам Отечества; воспитывать желание, став взрослым, встать на защиту своей страны, своего народа; развивать у детей воображение, наблюдательность, способность сопереживать другим людям. </w:t>
      </w:r>
      <w:proofErr w:type="gramEnd"/>
    </w:p>
    <w:p w:rsidR="00A360F5" w:rsidRDefault="00A360F5" w:rsidP="00A360F5">
      <w:pPr>
        <w:pStyle w:val="a3"/>
        <w:shd w:val="clear" w:color="auto" w:fill="FFFFFF"/>
        <w:spacing w:before="0" w:beforeAutospacing="0" w:after="0" w:afterAutospacing="0"/>
        <w:ind w:left="-567"/>
        <w:jc w:val="both"/>
        <w:rPr>
          <w:color w:val="000000"/>
          <w:sz w:val="28"/>
          <w:szCs w:val="28"/>
        </w:rPr>
      </w:pPr>
      <w:r w:rsidRPr="00A360F5">
        <w:rPr>
          <w:color w:val="000000"/>
          <w:sz w:val="28"/>
          <w:szCs w:val="28"/>
        </w:rPr>
        <w:t xml:space="preserve">Несомненно, самым ярким примером проявления героизма и патриотизма русских людей является Великая Отечественная война. День Победы занимает особое место в жизни каждого россиянина. В нашем детском саду ежегодно проводится праздник, посвященный Дню Победы. Дети поют песни о Победе, читают стихи, поздравляют ветеранов, устраивают для них концерт, чтят память погибших воинов минутой молчания, возлагают живые цветы к обелиску погибшим воинам. Перед праздником с детьми проводится цикл бесед-рассказов о событиях военных времен, дети слушают художественные произведения о войне, песни военных лет, </w:t>
      </w:r>
      <w:r w:rsidRPr="00A360F5">
        <w:rPr>
          <w:color w:val="000000"/>
          <w:sz w:val="28"/>
          <w:szCs w:val="28"/>
        </w:rPr>
        <w:lastRenderedPageBreak/>
        <w:t xml:space="preserve">песни о Победе, марши. Очень важно, чтобы в подготовке к празднику Победы принимали активное участие родители. </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Родители могут совершить прогулки с детьми по памятным местам, связанным с Великой Отечественной войной, обязательно показать ребенку вечный огонь. Очень полезно посетить с ребенком Краеведческий музей, где </w:t>
      </w:r>
      <w:proofErr w:type="gramStart"/>
      <w:r w:rsidRPr="00A360F5">
        <w:rPr>
          <w:color w:val="000000"/>
          <w:sz w:val="28"/>
          <w:szCs w:val="28"/>
        </w:rPr>
        <w:t>вы вместе с ребенком узнаете</w:t>
      </w:r>
      <w:proofErr w:type="gramEnd"/>
      <w:r w:rsidRPr="00A360F5">
        <w:rPr>
          <w:color w:val="000000"/>
          <w:sz w:val="28"/>
          <w:szCs w:val="28"/>
        </w:rPr>
        <w:t xml:space="preserve"> много интересного о своем родном крае, познакомитесь с экспозициями, посвященными Великой Отечественной войне и Дню Победы.</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Родителям надо помнить, что к предстоящей экскурсии ребенка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Детям необходимо показать хранящиеся дома ордена, медали, фотографии военных лет и рассказать сыновьям и дочерям, за что получены награды: ребенок должен гордиться ими,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Надо рассказать ребенку, что все, кто воевал на фронте, трудился для фронта в тылу, совершил героический подвиг и этих людей надо уважать, стараться помогать им, когда нужно, не забывать поздравлять их с праздником.</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6B6B6B"/>
          <w:sz w:val="28"/>
          <w:szCs w:val="28"/>
        </w:rPr>
        <w:t> </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Обязательно посмотрите вместе с ребенком праздничный парад в честь Победы (по телевидению), объясняя ему при этом, что происходит на самой главной площади нашей страны. Вечером посмотрите праздничный салют. Можно увидеть салют и по телевидению и над родным городом, заранее расскажите ребенку, для чего устраивают салют в День Победы, разучите стихотворение о салюте, чтобы усилить эмоциональное восприятие этого необыкновенного зрелища.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rStyle w:val="a4"/>
          <w:color w:val="000000"/>
          <w:sz w:val="28"/>
          <w:szCs w:val="28"/>
        </w:rPr>
        <w:t>Праздничный салют</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Алые букеты в небе расцветают,</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Искорками света лепестки сверкают.</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Вспыхивают астрами</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proofErr w:type="spellStart"/>
      <w:r w:rsidRPr="00A360F5">
        <w:rPr>
          <w:color w:val="000000"/>
          <w:sz w:val="28"/>
          <w:szCs w:val="28"/>
        </w:rPr>
        <w:t>Голубыми</w:t>
      </w:r>
      <w:proofErr w:type="spellEnd"/>
      <w:r w:rsidRPr="00A360F5">
        <w:rPr>
          <w:color w:val="000000"/>
          <w:sz w:val="28"/>
          <w:szCs w:val="28"/>
        </w:rPr>
        <w:t>, красными,</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Синими, лиловыми -</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Каждый раз все </w:t>
      </w:r>
      <w:proofErr w:type="gramStart"/>
      <w:r w:rsidRPr="00A360F5">
        <w:rPr>
          <w:color w:val="000000"/>
          <w:sz w:val="28"/>
          <w:szCs w:val="28"/>
        </w:rPr>
        <w:t>новыми</w:t>
      </w:r>
      <w:proofErr w:type="gramEnd"/>
      <w:r w:rsidRPr="00A360F5">
        <w:rPr>
          <w:color w:val="000000"/>
          <w:sz w:val="28"/>
          <w:szCs w:val="28"/>
        </w:rPr>
        <w:t>!</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А потом рекою золотой текут.</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Что это такое?</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Праздничный салют!</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(Т. </w:t>
      </w:r>
      <w:proofErr w:type="spellStart"/>
      <w:r w:rsidRPr="00A360F5">
        <w:rPr>
          <w:color w:val="000000"/>
          <w:sz w:val="28"/>
          <w:szCs w:val="28"/>
        </w:rPr>
        <w:t>Шарыгина</w:t>
      </w:r>
      <w:proofErr w:type="spellEnd"/>
      <w:r w:rsidRPr="00A360F5">
        <w:rPr>
          <w:color w:val="000000"/>
          <w:sz w:val="28"/>
          <w:szCs w:val="28"/>
        </w:rPr>
        <w:t>)</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Приобретите в свою домашнюю фонотеку песни военных лет, песни о Победе, слушайте их вместе с детьми, пойте их вместе с бабушками и дедушками - это очень сближает поколения:</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«Темная ночь»,</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муз. Н. Богословского, сл. В. </w:t>
      </w:r>
      <w:proofErr w:type="spellStart"/>
      <w:r w:rsidRPr="00A360F5">
        <w:rPr>
          <w:color w:val="000000"/>
          <w:sz w:val="28"/>
          <w:szCs w:val="28"/>
        </w:rPr>
        <w:t>Агатова</w:t>
      </w:r>
      <w:proofErr w:type="spellEnd"/>
      <w:r w:rsidRPr="00A360F5">
        <w:rPr>
          <w:color w:val="000000"/>
          <w:sz w:val="28"/>
          <w:szCs w:val="28"/>
        </w:rPr>
        <w:t>;</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«Синий платочек»,</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lastRenderedPageBreak/>
        <w:t>муз. Е. Петербургского, сл. Я.Галицкого;</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«Землянка»,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муз. К. </w:t>
      </w:r>
      <w:proofErr w:type="spellStart"/>
      <w:r w:rsidRPr="00A360F5">
        <w:rPr>
          <w:color w:val="000000"/>
          <w:sz w:val="28"/>
          <w:szCs w:val="28"/>
        </w:rPr>
        <w:t>Листова</w:t>
      </w:r>
      <w:proofErr w:type="spellEnd"/>
      <w:r w:rsidRPr="00A360F5">
        <w:rPr>
          <w:color w:val="000000"/>
          <w:sz w:val="28"/>
          <w:szCs w:val="28"/>
        </w:rPr>
        <w:t>. сл. А. Суркова;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«Катюша»,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муз. А. </w:t>
      </w:r>
      <w:proofErr w:type="spellStart"/>
      <w:r w:rsidRPr="00A360F5">
        <w:rPr>
          <w:color w:val="000000"/>
          <w:sz w:val="28"/>
          <w:szCs w:val="28"/>
        </w:rPr>
        <w:t>Блантера</w:t>
      </w:r>
      <w:proofErr w:type="spellEnd"/>
      <w:r w:rsidRPr="00A360F5">
        <w:rPr>
          <w:color w:val="000000"/>
          <w:sz w:val="28"/>
          <w:szCs w:val="28"/>
        </w:rPr>
        <w:t>, сл. М. Исаковского;</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«Смуглянка»,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муз. А. Новикова, сл. Я. Шведова;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«День Победы»,</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 xml:space="preserve">муз. Д. </w:t>
      </w:r>
      <w:proofErr w:type="spellStart"/>
      <w:r w:rsidRPr="00A360F5">
        <w:rPr>
          <w:color w:val="000000"/>
          <w:sz w:val="28"/>
          <w:szCs w:val="28"/>
        </w:rPr>
        <w:t>Тухманова</w:t>
      </w:r>
      <w:proofErr w:type="spellEnd"/>
      <w:r w:rsidRPr="00A360F5">
        <w:rPr>
          <w:color w:val="000000"/>
          <w:sz w:val="28"/>
          <w:szCs w:val="28"/>
        </w:rPr>
        <w:t>, сл. В.Харитонова;</w:t>
      </w:r>
    </w:p>
    <w:p w:rsidR="00A360F5" w:rsidRPr="00A360F5" w:rsidRDefault="00A360F5" w:rsidP="00A360F5">
      <w:pPr>
        <w:pStyle w:val="a3"/>
        <w:shd w:val="clear" w:color="auto" w:fill="FFFFFF"/>
        <w:spacing w:before="0" w:beforeAutospacing="0" w:after="0" w:afterAutospacing="0"/>
        <w:ind w:left="-567"/>
        <w:jc w:val="both"/>
        <w:rPr>
          <w:color w:val="6B6B6B"/>
          <w:sz w:val="28"/>
          <w:szCs w:val="28"/>
        </w:rPr>
      </w:pPr>
      <w:r w:rsidRPr="00A360F5">
        <w:rPr>
          <w:color w:val="000000"/>
          <w:sz w:val="28"/>
          <w:szCs w:val="28"/>
        </w:rPr>
        <w:t>другие песни и знаменитые марши.</w:t>
      </w:r>
    </w:p>
    <w:p w:rsidR="00BF5DA0" w:rsidRPr="00A360F5" w:rsidRDefault="00BF5DA0" w:rsidP="00A360F5">
      <w:pPr>
        <w:spacing w:after="0" w:line="240" w:lineRule="auto"/>
        <w:ind w:left="-567"/>
        <w:rPr>
          <w:rFonts w:ascii="Times New Roman" w:hAnsi="Times New Roman" w:cs="Times New Roman"/>
          <w:sz w:val="28"/>
          <w:szCs w:val="28"/>
        </w:rPr>
      </w:pPr>
    </w:p>
    <w:sectPr w:rsidR="00BF5DA0" w:rsidRPr="00A360F5" w:rsidSect="00A360F5">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0F5"/>
    <w:rsid w:val="00937A5D"/>
    <w:rsid w:val="00A360F5"/>
    <w:rsid w:val="00BF5DA0"/>
    <w:rsid w:val="00C8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0F5"/>
    <w:rPr>
      <w:b/>
      <w:bCs/>
    </w:rPr>
  </w:style>
</w:styles>
</file>

<file path=word/webSettings.xml><?xml version="1.0" encoding="utf-8"?>
<w:webSettings xmlns:r="http://schemas.openxmlformats.org/officeDocument/2006/relationships" xmlns:w="http://schemas.openxmlformats.org/wordprocessingml/2006/main">
  <w:divs>
    <w:div w:id="20773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4533</Characters>
  <Application>Microsoft Office Word</Application>
  <DocSecurity>0</DocSecurity>
  <Lines>37</Lines>
  <Paragraphs>10</Paragraphs>
  <ScaleCrop>false</ScaleCrop>
  <Company>Microsoft</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юра</cp:lastModifiedBy>
  <cp:revision>2</cp:revision>
  <dcterms:created xsi:type="dcterms:W3CDTF">2020-04-29T14:44:00Z</dcterms:created>
  <dcterms:modified xsi:type="dcterms:W3CDTF">2020-04-30T12:46:00Z</dcterms:modified>
</cp:coreProperties>
</file>