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4D32" w:rsidRDefault="00FD5A5C" w:rsidP="00FD5A5C">
      <w:pPr>
        <w:spacing w:after="0"/>
        <w:ind w:left="-1701" w:right="-850"/>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7043666" cy="10099343"/>
            <wp:effectExtent l="19050" t="0" r="4834" b="0"/>
            <wp:docPr id="3" name="Рисунок 2" descr="Z:\БАЛАНДИНА Н.А\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БАЛАНДИНА Н.А\1.bmp"/>
                    <pic:cNvPicPr>
                      <a:picLocks noChangeAspect="1" noChangeArrowheads="1"/>
                    </pic:cNvPicPr>
                  </pic:nvPicPr>
                  <pic:blipFill>
                    <a:blip r:embed="rId7"/>
                    <a:srcRect/>
                    <a:stretch>
                      <a:fillRect/>
                    </a:stretch>
                  </pic:blipFill>
                  <pic:spPr bwMode="auto">
                    <a:xfrm>
                      <a:off x="0" y="0"/>
                      <a:ext cx="7047694" cy="10105118"/>
                    </a:xfrm>
                    <a:prstGeom prst="rect">
                      <a:avLst/>
                    </a:prstGeom>
                    <a:noFill/>
                    <a:ln w="9525">
                      <a:noFill/>
                      <a:miter lim="800000"/>
                      <a:headEnd/>
                      <a:tailEnd/>
                    </a:ln>
                  </pic:spPr>
                </pic:pic>
              </a:graphicData>
            </a:graphic>
          </wp:inline>
        </w:drawing>
      </w:r>
    </w:p>
    <w:p w:rsidR="00E255E7" w:rsidRPr="00B72795" w:rsidRDefault="00E255E7" w:rsidP="00B72795">
      <w:pPr>
        <w:tabs>
          <w:tab w:val="left" w:pos="3540"/>
        </w:tabs>
        <w:spacing w:after="0"/>
        <w:jc w:val="center"/>
        <w:rPr>
          <w:rFonts w:ascii="Times New Roman" w:hAnsi="Times New Roman" w:cs="Times New Roman"/>
          <w:b/>
          <w:sz w:val="24"/>
          <w:szCs w:val="24"/>
        </w:rPr>
      </w:pPr>
    </w:p>
    <w:p w:rsidR="00E37113" w:rsidRDefault="00E37113" w:rsidP="00E255E7">
      <w:pPr>
        <w:pStyle w:val="a4"/>
        <w:numPr>
          <w:ilvl w:val="0"/>
          <w:numId w:val="2"/>
        </w:numPr>
        <w:tabs>
          <w:tab w:val="left" w:pos="354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Общие положения</w:t>
      </w:r>
    </w:p>
    <w:p w:rsidR="00B72795" w:rsidRPr="00B72795" w:rsidRDefault="00B72795" w:rsidP="00B72795">
      <w:pPr>
        <w:tabs>
          <w:tab w:val="left" w:pos="3540"/>
        </w:tabs>
        <w:spacing w:after="0"/>
        <w:jc w:val="center"/>
        <w:rPr>
          <w:rFonts w:ascii="Times New Roman" w:hAnsi="Times New Roman" w:cs="Times New Roman"/>
          <w:b/>
          <w:sz w:val="24"/>
          <w:szCs w:val="24"/>
        </w:rPr>
      </w:pPr>
    </w:p>
    <w:p w:rsidR="00B72795" w:rsidRPr="00E40C07" w:rsidRDefault="009527D8" w:rsidP="00E40C0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40C07">
        <w:rPr>
          <w:rFonts w:ascii="Times New Roman" w:hAnsi="Times New Roman" w:cs="Times New Roman"/>
          <w:sz w:val="24"/>
          <w:szCs w:val="24"/>
        </w:rPr>
        <w:tab/>
      </w:r>
      <w:r w:rsidR="00E37113" w:rsidRPr="00E40C07">
        <w:rPr>
          <w:rFonts w:ascii="Times New Roman" w:hAnsi="Times New Roman" w:cs="Times New Roman"/>
          <w:sz w:val="24"/>
          <w:szCs w:val="24"/>
        </w:rPr>
        <w:t>1.1 Настоящее Положение регулирует правоотношения в сфере оплаты труда работников муниципального бюджетного дошкольного образовательного учреждения «Детский сад №17 «Незнайка» (далее по тексту – учреждение).</w:t>
      </w:r>
      <w:r w:rsidRPr="00E40C07">
        <w:rPr>
          <w:rFonts w:ascii="Times New Roman" w:hAnsi="Times New Roman" w:cs="Times New Roman"/>
          <w:sz w:val="24"/>
          <w:szCs w:val="24"/>
        </w:rPr>
        <w:t xml:space="preserve"> Положение разработано с целью совершенствования управления финансовыми, материальными и кадровыми ресурсами учреждения, формирование единых подходов к регулированию заработной платы работников учреждения.</w:t>
      </w:r>
    </w:p>
    <w:p w:rsidR="00E40C07" w:rsidRPr="00E40C07" w:rsidRDefault="00B72795" w:rsidP="00E40C07">
      <w:pPr>
        <w:widowControl w:val="0"/>
        <w:autoSpaceDE w:val="0"/>
        <w:autoSpaceDN w:val="0"/>
        <w:ind w:firstLine="709"/>
        <w:jc w:val="both"/>
        <w:rPr>
          <w:rFonts w:ascii="Times New Roman" w:eastAsia="Times New Roman" w:hAnsi="Times New Roman" w:cs="Times New Roman"/>
          <w:sz w:val="24"/>
          <w:szCs w:val="24"/>
          <w:lang w:eastAsia="ru-RU"/>
        </w:rPr>
      </w:pPr>
      <w:r w:rsidRPr="00E40C07">
        <w:rPr>
          <w:rFonts w:ascii="Times New Roman" w:hAnsi="Times New Roman" w:cs="Times New Roman"/>
          <w:sz w:val="24"/>
          <w:szCs w:val="24"/>
        </w:rPr>
        <w:t>1.2</w:t>
      </w:r>
      <w:r w:rsidR="00403C29" w:rsidRPr="00E40C07">
        <w:rPr>
          <w:rFonts w:ascii="Times New Roman" w:hAnsi="Times New Roman" w:cs="Times New Roman"/>
          <w:sz w:val="24"/>
          <w:szCs w:val="24"/>
        </w:rPr>
        <w:t xml:space="preserve">. </w:t>
      </w:r>
      <w:proofErr w:type="gramStart"/>
      <w:r w:rsidRPr="00E40C07">
        <w:rPr>
          <w:rFonts w:ascii="Times New Roman" w:hAnsi="Times New Roman" w:cs="Times New Roman"/>
          <w:sz w:val="24"/>
          <w:szCs w:val="24"/>
        </w:rPr>
        <w:t xml:space="preserve">Настоящее Положение о размерах и условиях оплаты труда работников учреждения разработано в соответствии с трудовым законодательством и иными нормативными правовыми актами Российской Федерации, Ханты-Мансийского автономного округа - Югры, в том числе с учетом </w:t>
      </w:r>
      <w:hyperlink r:id="rId8" w:history="1">
        <w:r w:rsidRPr="00E40C07">
          <w:rPr>
            <w:rFonts w:ascii="Times New Roman" w:hAnsi="Times New Roman" w:cs="Times New Roman"/>
            <w:sz w:val="24"/>
            <w:szCs w:val="24"/>
          </w:rPr>
          <w:t>приказа</w:t>
        </w:r>
      </w:hyperlink>
      <w:r w:rsidRPr="00E40C07">
        <w:rPr>
          <w:rFonts w:ascii="Times New Roman" w:hAnsi="Times New Roman" w:cs="Times New Roman"/>
          <w:sz w:val="24"/>
          <w:szCs w:val="24"/>
        </w:rPr>
        <w:t xml:space="preserve"> Департамента образования и молодежной политики Ханты-Мансийского</w:t>
      </w:r>
      <w:r w:rsidR="00403C29" w:rsidRPr="00E40C07">
        <w:rPr>
          <w:rFonts w:ascii="Times New Roman" w:hAnsi="Times New Roman" w:cs="Times New Roman"/>
          <w:sz w:val="24"/>
          <w:szCs w:val="24"/>
        </w:rPr>
        <w:t xml:space="preserve"> автономного округа - Югры от 02.03.2017 N 3</w:t>
      </w:r>
      <w:r w:rsidRPr="00E40C07">
        <w:rPr>
          <w:rFonts w:ascii="Times New Roman" w:hAnsi="Times New Roman" w:cs="Times New Roman"/>
          <w:sz w:val="24"/>
          <w:szCs w:val="24"/>
        </w:rPr>
        <w:t xml:space="preserve">-нп "Об утверждении </w:t>
      </w:r>
      <w:r w:rsidR="00403C29" w:rsidRPr="00E40C07">
        <w:rPr>
          <w:rFonts w:ascii="Times New Roman" w:hAnsi="Times New Roman" w:cs="Times New Roman"/>
          <w:sz w:val="24"/>
          <w:szCs w:val="24"/>
        </w:rPr>
        <w:t>Положений</w:t>
      </w:r>
      <w:r w:rsidRPr="00E40C07">
        <w:rPr>
          <w:rFonts w:ascii="Times New Roman" w:hAnsi="Times New Roman" w:cs="Times New Roman"/>
          <w:sz w:val="24"/>
          <w:szCs w:val="24"/>
        </w:rPr>
        <w:t xml:space="preserve"> об</w:t>
      </w:r>
      <w:r w:rsidR="00403C29" w:rsidRPr="00E40C07">
        <w:rPr>
          <w:rFonts w:ascii="Times New Roman" w:hAnsi="Times New Roman" w:cs="Times New Roman"/>
          <w:sz w:val="24"/>
          <w:szCs w:val="24"/>
        </w:rPr>
        <w:t xml:space="preserve"> установлении систем оплаты</w:t>
      </w:r>
      <w:r w:rsidRPr="00E40C07">
        <w:rPr>
          <w:rFonts w:ascii="Times New Roman" w:hAnsi="Times New Roman" w:cs="Times New Roman"/>
          <w:sz w:val="24"/>
          <w:szCs w:val="24"/>
        </w:rPr>
        <w:t xml:space="preserve"> труда работников государственных образовательных организаций Ханты-Мансийского автономного</w:t>
      </w:r>
      <w:proofErr w:type="gramEnd"/>
      <w:r w:rsidRPr="00E40C07">
        <w:rPr>
          <w:rFonts w:ascii="Times New Roman" w:hAnsi="Times New Roman" w:cs="Times New Roman"/>
          <w:sz w:val="24"/>
          <w:szCs w:val="24"/>
        </w:rPr>
        <w:t xml:space="preserve"> </w:t>
      </w:r>
      <w:proofErr w:type="gramStart"/>
      <w:r w:rsidRPr="00E40C07">
        <w:rPr>
          <w:rFonts w:ascii="Times New Roman" w:hAnsi="Times New Roman" w:cs="Times New Roman"/>
          <w:sz w:val="24"/>
          <w:szCs w:val="24"/>
        </w:rPr>
        <w:t xml:space="preserve">округа </w:t>
      </w:r>
      <w:r w:rsidR="00403C29" w:rsidRPr="00E40C07">
        <w:rPr>
          <w:rFonts w:ascii="Times New Roman" w:hAnsi="Times New Roman" w:cs="Times New Roman"/>
          <w:sz w:val="24"/>
          <w:szCs w:val="24"/>
        </w:rPr>
        <w:t>–</w:t>
      </w:r>
      <w:r w:rsidRPr="00E40C07">
        <w:rPr>
          <w:rFonts w:ascii="Times New Roman" w:hAnsi="Times New Roman" w:cs="Times New Roman"/>
          <w:sz w:val="24"/>
          <w:szCs w:val="24"/>
        </w:rPr>
        <w:t xml:space="preserve"> Югры</w:t>
      </w:r>
      <w:r w:rsidR="00403C29" w:rsidRPr="00E40C07">
        <w:rPr>
          <w:rFonts w:ascii="Times New Roman" w:hAnsi="Times New Roman" w:cs="Times New Roman"/>
          <w:sz w:val="24"/>
          <w:szCs w:val="24"/>
        </w:rPr>
        <w:t>, подведомственных  Департаменту образования и молодежной политики Ханты-Мансийского округа _Югры</w:t>
      </w:r>
      <w:r w:rsidRPr="00E40C07">
        <w:rPr>
          <w:rFonts w:ascii="Times New Roman" w:hAnsi="Times New Roman" w:cs="Times New Roman"/>
          <w:sz w:val="24"/>
          <w:szCs w:val="24"/>
        </w:rPr>
        <w:t>"</w:t>
      </w:r>
      <w:r w:rsidR="00403C29" w:rsidRPr="00E40C07">
        <w:rPr>
          <w:rFonts w:ascii="Times New Roman" w:hAnsi="Times New Roman" w:cs="Times New Roman"/>
          <w:sz w:val="24"/>
          <w:szCs w:val="24"/>
        </w:rPr>
        <w:t>, приказа Департамента образования и молодежной политики Ханты-Мансийского автономного округа - Югры от 05.06.2017 N 4-нп "</w:t>
      </w:r>
      <w:r w:rsidR="00E40C07" w:rsidRPr="00E40C07">
        <w:rPr>
          <w:rFonts w:ascii="Times New Roman" w:hAnsi="Times New Roman" w:cs="Times New Roman"/>
          <w:sz w:val="24"/>
          <w:szCs w:val="24"/>
        </w:rPr>
        <w:t xml:space="preserve"> О</w:t>
      </w:r>
      <w:r w:rsidR="00403C29" w:rsidRPr="00E40C07">
        <w:rPr>
          <w:rFonts w:ascii="Times New Roman" w:hAnsi="Times New Roman" w:cs="Times New Roman"/>
          <w:sz w:val="24"/>
          <w:szCs w:val="24"/>
        </w:rPr>
        <w:t xml:space="preserve"> внесении изменений в приказ Департамента образования и молодежной политики Ханты-Мансийского автономного округа –</w:t>
      </w:r>
      <w:r w:rsidR="00E255E7">
        <w:rPr>
          <w:rFonts w:ascii="Times New Roman" w:hAnsi="Times New Roman" w:cs="Times New Roman"/>
          <w:sz w:val="24"/>
          <w:szCs w:val="24"/>
        </w:rPr>
        <w:t xml:space="preserve"> </w:t>
      </w:r>
      <w:proofErr w:type="spellStart"/>
      <w:r w:rsidR="00403C29" w:rsidRPr="00E40C07">
        <w:rPr>
          <w:rFonts w:ascii="Times New Roman" w:hAnsi="Times New Roman" w:cs="Times New Roman"/>
          <w:sz w:val="24"/>
          <w:szCs w:val="24"/>
        </w:rPr>
        <w:t>Югры</w:t>
      </w:r>
      <w:proofErr w:type="spellEnd"/>
      <w:r w:rsidR="00403C29" w:rsidRPr="00E40C07">
        <w:rPr>
          <w:rFonts w:ascii="Times New Roman" w:hAnsi="Times New Roman" w:cs="Times New Roman"/>
          <w:sz w:val="24"/>
          <w:szCs w:val="24"/>
        </w:rPr>
        <w:t xml:space="preserve"> от 2 марта 2017г №3-нп «Об утверждении Положений об установлении систем оплаты труда работников государственных образовательных организаций Ханты-Мансийского автономного округа – Югры</w:t>
      </w:r>
      <w:proofErr w:type="gramEnd"/>
      <w:r w:rsidR="00403C29" w:rsidRPr="00E40C07">
        <w:rPr>
          <w:rFonts w:ascii="Times New Roman" w:hAnsi="Times New Roman" w:cs="Times New Roman"/>
          <w:sz w:val="24"/>
          <w:szCs w:val="24"/>
        </w:rPr>
        <w:t>, подведомственных  Департаменту образования и молодежной политики Ханты-Мансийского округа _Югры"</w:t>
      </w:r>
      <w:r w:rsidRPr="00E40C07">
        <w:rPr>
          <w:rFonts w:ascii="Times New Roman" w:hAnsi="Times New Roman" w:cs="Times New Roman"/>
          <w:sz w:val="24"/>
          <w:szCs w:val="24"/>
        </w:rPr>
        <w:t xml:space="preserve"> и Решения Д</w:t>
      </w:r>
      <w:r w:rsidR="00E809EB" w:rsidRPr="00E40C07">
        <w:rPr>
          <w:rFonts w:ascii="Times New Roman" w:hAnsi="Times New Roman" w:cs="Times New Roman"/>
          <w:sz w:val="24"/>
          <w:szCs w:val="24"/>
        </w:rPr>
        <w:t>умы горо</w:t>
      </w:r>
      <w:r w:rsidR="00403C29" w:rsidRPr="00E40C07">
        <w:rPr>
          <w:rFonts w:ascii="Times New Roman" w:hAnsi="Times New Roman" w:cs="Times New Roman"/>
          <w:sz w:val="24"/>
          <w:szCs w:val="24"/>
        </w:rPr>
        <w:t>да Ханты-Мансийска от 29.09.2017</w:t>
      </w:r>
      <w:r w:rsidR="00E809EB" w:rsidRPr="00E40C07">
        <w:rPr>
          <w:rFonts w:ascii="Times New Roman" w:hAnsi="Times New Roman" w:cs="Times New Roman"/>
          <w:sz w:val="24"/>
          <w:szCs w:val="24"/>
        </w:rPr>
        <w:t>г. № 162</w:t>
      </w:r>
      <w:r w:rsidRPr="00E40C07">
        <w:rPr>
          <w:rFonts w:ascii="Times New Roman" w:hAnsi="Times New Roman" w:cs="Times New Roman"/>
          <w:sz w:val="24"/>
          <w:szCs w:val="24"/>
        </w:rPr>
        <w:t>-</w:t>
      </w:r>
      <w:r w:rsidRPr="00E40C07">
        <w:rPr>
          <w:rFonts w:ascii="Times New Roman" w:hAnsi="Times New Roman" w:cs="Times New Roman"/>
          <w:sz w:val="24"/>
          <w:szCs w:val="24"/>
          <w:lang w:val="en-US"/>
        </w:rPr>
        <w:t>V</w:t>
      </w:r>
      <w:r w:rsidR="00E809EB" w:rsidRPr="00E40C07">
        <w:rPr>
          <w:rFonts w:ascii="Times New Roman" w:hAnsi="Times New Roman" w:cs="Times New Roman"/>
          <w:sz w:val="24"/>
          <w:szCs w:val="24"/>
          <w:lang w:val="en-US"/>
        </w:rPr>
        <w:t>I</w:t>
      </w:r>
      <w:r w:rsidR="00E809EB" w:rsidRPr="00E40C07">
        <w:rPr>
          <w:rFonts w:ascii="Times New Roman" w:hAnsi="Times New Roman" w:cs="Times New Roman"/>
          <w:sz w:val="24"/>
          <w:szCs w:val="24"/>
        </w:rPr>
        <w:t xml:space="preserve">РД «О </w:t>
      </w:r>
      <w:proofErr w:type="gramStart"/>
      <w:r w:rsidR="00E809EB" w:rsidRPr="00E40C07">
        <w:rPr>
          <w:rFonts w:ascii="Times New Roman" w:hAnsi="Times New Roman" w:cs="Times New Roman"/>
          <w:sz w:val="24"/>
          <w:szCs w:val="24"/>
        </w:rPr>
        <w:t>Положении</w:t>
      </w:r>
      <w:proofErr w:type="gramEnd"/>
      <w:r w:rsidR="00E809EB" w:rsidRPr="00E40C07">
        <w:rPr>
          <w:rFonts w:ascii="Times New Roman" w:hAnsi="Times New Roman" w:cs="Times New Roman"/>
          <w:sz w:val="24"/>
          <w:szCs w:val="24"/>
        </w:rPr>
        <w:t xml:space="preserve"> об </w:t>
      </w:r>
      <w:r w:rsidR="00854789" w:rsidRPr="00E40C07">
        <w:rPr>
          <w:rFonts w:ascii="Times New Roman" w:hAnsi="Times New Roman" w:cs="Times New Roman"/>
          <w:sz w:val="24"/>
          <w:szCs w:val="24"/>
        </w:rPr>
        <w:t>установлении системы оплаты труда работников муниципальных образовательных организаций города Ханты-Мансийска, подведомственных Департаменту</w:t>
      </w:r>
      <w:r w:rsidR="00403C29" w:rsidRPr="00E40C07">
        <w:rPr>
          <w:rFonts w:ascii="Times New Roman" w:hAnsi="Times New Roman" w:cs="Times New Roman"/>
          <w:sz w:val="24"/>
          <w:szCs w:val="24"/>
        </w:rPr>
        <w:t xml:space="preserve"> образования Администрации города Ханты-Мансийска»</w:t>
      </w:r>
      <w:r w:rsidR="00E40C07" w:rsidRPr="00E40C07">
        <w:rPr>
          <w:rFonts w:ascii="Times New Roman" w:eastAsia="Times New Roman" w:hAnsi="Times New Roman" w:cs="Times New Roman"/>
          <w:sz w:val="24"/>
          <w:szCs w:val="24"/>
          <w:lang w:eastAsia="ru-RU"/>
        </w:rPr>
        <w:t xml:space="preserve"> и устанавливает систему и условия оплаты труда работников </w:t>
      </w:r>
      <w:r w:rsidR="009B21AE">
        <w:rPr>
          <w:rFonts w:ascii="Times New Roman" w:eastAsia="Times New Roman" w:hAnsi="Times New Roman" w:cs="Times New Roman"/>
          <w:sz w:val="24"/>
          <w:szCs w:val="24"/>
          <w:lang w:eastAsia="ru-RU"/>
        </w:rPr>
        <w:t xml:space="preserve">учреждения </w:t>
      </w:r>
      <w:r w:rsidR="00E40C07" w:rsidRPr="00E40C07">
        <w:rPr>
          <w:rFonts w:ascii="Times New Roman" w:eastAsia="Times New Roman" w:hAnsi="Times New Roman" w:cs="Times New Roman"/>
          <w:sz w:val="24"/>
          <w:szCs w:val="24"/>
          <w:lang w:eastAsia="ru-RU"/>
        </w:rPr>
        <w:t>и определяет:</w:t>
      </w:r>
    </w:p>
    <w:p w:rsidR="00E40C07" w:rsidRPr="00E40C07"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40C07" w:rsidRPr="00E40C07">
        <w:rPr>
          <w:rFonts w:ascii="Times New Roman" w:eastAsia="Times New Roman" w:hAnsi="Times New Roman" w:cs="Times New Roman"/>
          <w:sz w:val="24"/>
          <w:szCs w:val="24"/>
          <w:lang w:eastAsia="ru-RU"/>
        </w:rPr>
        <w:t>основные условия оплаты труда;</w:t>
      </w:r>
    </w:p>
    <w:p w:rsidR="00E40C07" w:rsidRPr="00E40C07"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40C07" w:rsidRPr="00E40C07">
        <w:rPr>
          <w:rFonts w:ascii="Times New Roman" w:eastAsia="Times New Roman" w:hAnsi="Times New Roman" w:cs="Times New Roman"/>
          <w:sz w:val="24"/>
          <w:szCs w:val="24"/>
          <w:lang w:eastAsia="ru-RU"/>
        </w:rPr>
        <w:t>порядок и условия осуществления компенсационных выплат;</w:t>
      </w:r>
    </w:p>
    <w:p w:rsidR="00E40C07" w:rsidRPr="00E40C07"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40C07" w:rsidRPr="00E40C07">
        <w:rPr>
          <w:rFonts w:ascii="Times New Roman" w:eastAsia="Times New Roman" w:hAnsi="Times New Roman" w:cs="Times New Roman"/>
          <w:sz w:val="24"/>
          <w:szCs w:val="24"/>
          <w:lang w:eastAsia="ru-RU"/>
        </w:rPr>
        <w:t>порядок и условия осуществления стимулирующих выплат, критерии их установления;</w:t>
      </w:r>
    </w:p>
    <w:p w:rsidR="00E40C07" w:rsidRPr="00E40C07"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40C07" w:rsidRPr="00E40C07">
        <w:rPr>
          <w:rFonts w:ascii="Times New Roman" w:eastAsia="Times New Roman" w:hAnsi="Times New Roman" w:cs="Times New Roman"/>
          <w:sz w:val="24"/>
          <w:szCs w:val="24"/>
          <w:lang w:eastAsia="ru-RU"/>
        </w:rPr>
        <w:t>порядок и условия оплаты труда руководителя организации, его заместителей, главного бухгалтера;</w:t>
      </w:r>
    </w:p>
    <w:p w:rsidR="00E40C07" w:rsidRPr="00E40C07"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40C07" w:rsidRPr="00E40C07">
        <w:rPr>
          <w:rFonts w:ascii="Times New Roman" w:eastAsia="Times New Roman" w:hAnsi="Times New Roman" w:cs="Times New Roman"/>
          <w:sz w:val="24"/>
          <w:szCs w:val="24"/>
          <w:lang w:eastAsia="ru-RU"/>
        </w:rPr>
        <w:t>порядок и условия осуществления иных выплат;</w:t>
      </w:r>
    </w:p>
    <w:p w:rsidR="00E40C07" w:rsidRPr="00E40C07"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40C07" w:rsidRPr="00E40C07">
        <w:rPr>
          <w:rFonts w:ascii="Times New Roman" w:eastAsia="Times New Roman" w:hAnsi="Times New Roman" w:cs="Times New Roman"/>
          <w:sz w:val="24"/>
          <w:szCs w:val="24"/>
          <w:lang w:eastAsia="ru-RU"/>
        </w:rPr>
        <w:t xml:space="preserve">порядок </w:t>
      </w:r>
      <w:proofErr w:type="gramStart"/>
      <w:r w:rsidR="00E40C07" w:rsidRPr="00E40C07">
        <w:rPr>
          <w:rFonts w:ascii="Times New Roman" w:eastAsia="Times New Roman" w:hAnsi="Times New Roman" w:cs="Times New Roman"/>
          <w:sz w:val="24"/>
          <w:szCs w:val="24"/>
          <w:lang w:eastAsia="ru-RU"/>
        </w:rPr>
        <w:t>формирования фонда оплаты труда организации</w:t>
      </w:r>
      <w:proofErr w:type="gramEnd"/>
      <w:r w:rsidR="00E40C07" w:rsidRPr="00E40C07">
        <w:rPr>
          <w:rFonts w:ascii="Times New Roman" w:eastAsia="Times New Roman" w:hAnsi="Times New Roman" w:cs="Times New Roman"/>
          <w:sz w:val="24"/>
          <w:szCs w:val="24"/>
          <w:lang w:eastAsia="ru-RU"/>
        </w:rPr>
        <w:t>.</w:t>
      </w:r>
    </w:p>
    <w:p w:rsidR="009527D8" w:rsidRDefault="009527D8" w:rsidP="009B21A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Pr="009B21AE">
        <w:rPr>
          <w:rFonts w:ascii="Times New Roman" w:eastAsia="Times New Roman" w:hAnsi="Times New Roman" w:cs="Times New Roman"/>
          <w:sz w:val="24"/>
          <w:szCs w:val="24"/>
          <w:lang w:eastAsia="ru-RU"/>
        </w:rPr>
        <w:t xml:space="preserve">. Система оплаты труда работников </w:t>
      </w:r>
      <w:r>
        <w:rPr>
          <w:rFonts w:ascii="Times New Roman" w:eastAsia="Times New Roman" w:hAnsi="Times New Roman" w:cs="Times New Roman"/>
          <w:sz w:val="24"/>
          <w:szCs w:val="24"/>
          <w:lang w:eastAsia="ru-RU"/>
        </w:rPr>
        <w:t>учреждения</w:t>
      </w:r>
      <w:r w:rsidRPr="009B21AE">
        <w:rPr>
          <w:rFonts w:ascii="Times New Roman" w:eastAsia="Times New Roman" w:hAnsi="Times New Roman" w:cs="Times New Roman"/>
          <w:sz w:val="24"/>
          <w:szCs w:val="24"/>
          <w:lang w:eastAsia="ru-RU"/>
        </w:rPr>
        <w:t xml:space="preserve"> устанавливает схемы расчета должностных окладов, тарифных ставок, выплаты компенсационного и стимулирующего характера, иные выплаты, предусмотренные настоящим Положением.</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Pr="009B21AE">
        <w:rPr>
          <w:rFonts w:ascii="Times New Roman" w:eastAsia="Times New Roman" w:hAnsi="Times New Roman" w:cs="Times New Roman"/>
          <w:sz w:val="24"/>
          <w:szCs w:val="24"/>
          <w:lang w:eastAsia="ru-RU"/>
        </w:rPr>
        <w:t xml:space="preserve">. Схема расчетов должностных окладов, тарифных ставок устанавливается исходя из ставки заработной платы в размере </w:t>
      </w:r>
      <w:r w:rsidRPr="009B21AE">
        <w:rPr>
          <w:rFonts w:ascii="Times New Roman" w:eastAsia="Times New Roman" w:hAnsi="Times New Roman" w:cs="Times New Roman"/>
          <w:b/>
          <w:sz w:val="24"/>
          <w:szCs w:val="24"/>
          <w:lang w:eastAsia="ru-RU"/>
        </w:rPr>
        <w:t>6 050 рублей</w:t>
      </w:r>
      <w:r w:rsidRPr="009B21AE">
        <w:rPr>
          <w:rFonts w:ascii="Times New Roman" w:eastAsia="Times New Roman" w:hAnsi="Times New Roman" w:cs="Times New Roman"/>
          <w:sz w:val="24"/>
          <w:szCs w:val="24"/>
          <w:lang w:eastAsia="ru-RU"/>
        </w:rPr>
        <w:t xml:space="preserve"> (далее – ставка заработной платы).</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r w:rsidRPr="009B21AE">
        <w:rPr>
          <w:rFonts w:ascii="Times New Roman" w:eastAsia="Times New Roman" w:hAnsi="Times New Roman" w:cs="Times New Roman"/>
          <w:sz w:val="24"/>
          <w:szCs w:val="24"/>
          <w:lang w:eastAsia="ru-RU"/>
        </w:rPr>
        <w:t>. В настоящем Положении используются следующие основные понятия и определения:</w:t>
      </w:r>
    </w:p>
    <w:p w:rsidR="009B21AE" w:rsidRDefault="009B21AE" w:rsidP="009B21AE">
      <w:pPr>
        <w:pStyle w:val="a4"/>
        <w:widowControl w:val="0"/>
        <w:numPr>
          <w:ilvl w:val="0"/>
          <w:numId w:val="47"/>
        </w:numPr>
        <w:autoSpaceDE w:val="0"/>
        <w:autoSpaceDN w:val="0"/>
        <w:spacing w:after="0" w:line="240" w:lineRule="auto"/>
        <w:ind w:left="0" w:firstLine="106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должностной оклад – фиксированный </w:t>
      </w:r>
      <w:proofErr w:type="gramStart"/>
      <w:r w:rsidRPr="009B21AE">
        <w:rPr>
          <w:rFonts w:ascii="Times New Roman" w:eastAsia="Times New Roman" w:hAnsi="Times New Roman" w:cs="Times New Roman"/>
          <w:sz w:val="24"/>
          <w:szCs w:val="24"/>
          <w:lang w:eastAsia="ru-RU"/>
        </w:rPr>
        <w:t>размер оплаты труда</w:t>
      </w:r>
      <w:proofErr w:type="gramEnd"/>
      <w:r w:rsidRPr="009B21AE">
        <w:rPr>
          <w:rFonts w:ascii="Times New Roman" w:eastAsia="Times New Roman" w:hAnsi="Times New Roman" w:cs="Times New Roman"/>
          <w:sz w:val="24"/>
          <w:szCs w:val="24"/>
          <w:lang w:eastAsia="ru-RU"/>
        </w:rPr>
        <w:t xml:space="preserve"> работника за исполнение трудовых (должностных) обязанностей определенной сложности за календарный месяц без учета компенсационных, стимулирующих, иных выплат, предусмотренных настоящим Положением;</w:t>
      </w:r>
    </w:p>
    <w:p w:rsidR="000D4913" w:rsidRDefault="009B21AE" w:rsidP="009B21AE">
      <w:pPr>
        <w:pStyle w:val="a4"/>
        <w:widowControl w:val="0"/>
        <w:numPr>
          <w:ilvl w:val="0"/>
          <w:numId w:val="47"/>
        </w:numPr>
        <w:autoSpaceDE w:val="0"/>
        <w:autoSpaceDN w:val="0"/>
        <w:spacing w:after="0" w:line="240" w:lineRule="auto"/>
        <w:ind w:left="0" w:firstLine="106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тарифная ставка – фиксированный размер оплаты труда работника </w:t>
      </w:r>
      <w:proofErr w:type="gramStart"/>
      <w:r w:rsidRPr="009B21AE">
        <w:rPr>
          <w:rFonts w:ascii="Times New Roman" w:eastAsia="Times New Roman" w:hAnsi="Times New Roman" w:cs="Times New Roman"/>
          <w:sz w:val="24"/>
          <w:szCs w:val="24"/>
          <w:lang w:eastAsia="ru-RU"/>
        </w:rPr>
        <w:t>за</w:t>
      </w:r>
      <w:proofErr w:type="gramEnd"/>
      <w:r w:rsidRPr="009B21AE">
        <w:rPr>
          <w:rFonts w:ascii="Times New Roman" w:eastAsia="Times New Roman" w:hAnsi="Times New Roman" w:cs="Times New Roman"/>
          <w:sz w:val="24"/>
          <w:szCs w:val="24"/>
          <w:lang w:eastAsia="ru-RU"/>
        </w:rPr>
        <w:t xml:space="preserve"> </w:t>
      </w:r>
    </w:p>
    <w:p w:rsidR="000D4913" w:rsidRDefault="000D4913" w:rsidP="000D491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9B21AE" w:rsidRPr="000D4913" w:rsidRDefault="009B21AE" w:rsidP="000D491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0D4913">
        <w:rPr>
          <w:rFonts w:ascii="Times New Roman" w:eastAsia="Times New Roman" w:hAnsi="Times New Roman" w:cs="Times New Roman"/>
          <w:sz w:val="24"/>
          <w:szCs w:val="24"/>
          <w:lang w:eastAsia="ru-RU"/>
        </w:rPr>
        <w:t>выполнение нормы труда определенной сложности (квалификации) за единицу времени без учета компенсационных, стимулирующих и иных выплат, предусмотренных настоящим Положением;</w:t>
      </w:r>
    </w:p>
    <w:p w:rsidR="009B21AE" w:rsidRDefault="009B21AE" w:rsidP="009B21AE">
      <w:pPr>
        <w:pStyle w:val="a4"/>
        <w:widowControl w:val="0"/>
        <w:numPr>
          <w:ilvl w:val="0"/>
          <w:numId w:val="47"/>
        </w:numPr>
        <w:autoSpaceDE w:val="0"/>
        <w:autoSpaceDN w:val="0"/>
        <w:spacing w:after="0" w:line="240" w:lineRule="auto"/>
        <w:ind w:left="0" w:firstLine="106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базовый коэффициент – относительная величина, зависящая от уровня образования;</w:t>
      </w:r>
    </w:p>
    <w:p w:rsidR="009B21AE" w:rsidRDefault="009B21AE" w:rsidP="009B21AE">
      <w:pPr>
        <w:pStyle w:val="a4"/>
        <w:widowControl w:val="0"/>
        <w:numPr>
          <w:ilvl w:val="0"/>
          <w:numId w:val="47"/>
        </w:numPr>
        <w:autoSpaceDE w:val="0"/>
        <w:autoSpaceDN w:val="0"/>
        <w:spacing w:after="0" w:line="240" w:lineRule="auto"/>
        <w:ind w:left="0" w:firstLine="106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коэффициент специфики работы – относительная величина, зависящая от условий труда;</w:t>
      </w:r>
    </w:p>
    <w:p w:rsidR="009B21AE" w:rsidRDefault="009B21AE" w:rsidP="009B21AE">
      <w:pPr>
        <w:pStyle w:val="a4"/>
        <w:widowControl w:val="0"/>
        <w:numPr>
          <w:ilvl w:val="0"/>
          <w:numId w:val="47"/>
        </w:numPr>
        <w:autoSpaceDE w:val="0"/>
        <w:autoSpaceDN w:val="0"/>
        <w:spacing w:after="0" w:line="240" w:lineRule="auto"/>
        <w:ind w:left="0" w:firstLine="106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коэффициент квалификации – относительная величина, зависящая от уровня квалификации работника;</w:t>
      </w:r>
    </w:p>
    <w:p w:rsidR="009B21AE" w:rsidRDefault="009B21AE" w:rsidP="009B21AE">
      <w:pPr>
        <w:pStyle w:val="a4"/>
        <w:widowControl w:val="0"/>
        <w:numPr>
          <w:ilvl w:val="0"/>
          <w:numId w:val="47"/>
        </w:numPr>
        <w:autoSpaceDE w:val="0"/>
        <w:autoSpaceDN w:val="0"/>
        <w:spacing w:after="0" w:line="240" w:lineRule="auto"/>
        <w:ind w:left="0" w:firstLine="106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коэффициент масштаба управления – относительная величина, зависящая от группы по оплате труда, определяемой на основе объемных </w:t>
      </w:r>
      <w:hyperlink w:anchor="P748" w:history="1">
        <w:r w:rsidRPr="009B21AE">
          <w:rPr>
            <w:rFonts w:ascii="Times New Roman" w:eastAsia="Times New Roman" w:hAnsi="Times New Roman" w:cs="Times New Roman"/>
            <w:sz w:val="24"/>
            <w:szCs w:val="24"/>
            <w:lang w:eastAsia="ru-RU"/>
          </w:rPr>
          <w:t>показателей</w:t>
        </w:r>
      </w:hyperlink>
      <w:r w:rsidRPr="009B21AE">
        <w:rPr>
          <w:rFonts w:ascii="Times New Roman" w:eastAsia="Times New Roman" w:hAnsi="Times New Roman" w:cs="Times New Roman"/>
          <w:sz w:val="24"/>
          <w:szCs w:val="24"/>
          <w:lang w:eastAsia="ru-RU"/>
        </w:rPr>
        <w:t>;</w:t>
      </w:r>
    </w:p>
    <w:p w:rsidR="009B21AE" w:rsidRDefault="009B21AE" w:rsidP="009B21AE">
      <w:pPr>
        <w:pStyle w:val="a4"/>
        <w:widowControl w:val="0"/>
        <w:numPr>
          <w:ilvl w:val="0"/>
          <w:numId w:val="47"/>
        </w:numPr>
        <w:autoSpaceDE w:val="0"/>
        <w:autoSpaceDN w:val="0"/>
        <w:spacing w:after="0" w:line="240" w:lineRule="auto"/>
        <w:ind w:left="0" w:firstLine="106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коэффициент уровня управления – относительная величина, зависящая от занимаемой должности, отнесенной к 1 – 3 уровню управления;</w:t>
      </w:r>
    </w:p>
    <w:p w:rsidR="009B21AE" w:rsidRDefault="009B21AE" w:rsidP="009B21AE">
      <w:pPr>
        <w:pStyle w:val="a4"/>
        <w:widowControl w:val="0"/>
        <w:numPr>
          <w:ilvl w:val="0"/>
          <w:numId w:val="47"/>
        </w:numPr>
        <w:autoSpaceDE w:val="0"/>
        <w:autoSpaceDN w:val="0"/>
        <w:spacing w:after="0" w:line="240" w:lineRule="auto"/>
        <w:ind w:left="0" w:firstLine="106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коэффициент территории – относительная величина, зависящая от месторасположения организации;</w:t>
      </w:r>
    </w:p>
    <w:p w:rsidR="009B21AE" w:rsidRPr="009B21AE" w:rsidRDefault="009B21AE" w:rsidP="009B21AE">
      <w:pPr>
        <w:pStyle w:val="a4"/>
        <w:widowControl w:val="0"/>
        <w:numPr>
          <w:ilvl w:val="0"/>
          <w:numId w:val="47"/>
        </w:numPr>
        <w:autoSpaceDE w:val="0"/>
        <w:autoSpaceDN w:val="0"/>
        <w:spacing w:after="0" w:line="240" w:lineRule="auto"/>
        <w:ind w:left="0" w:firstLine="1069"/>
        <w:jc w:val="both"/>
        <w:rPr>
          <w:rFonts w:ascii="Times New Roman" w:eastAsia="Times New Roman" w:hAnsi="Times New Roman" w:cs="Times New Roman"/>
          <w:sz w:val="24"/>
          <w:szCs w:val="24"/>
          <w:lang w:eastAsia="ru-RU"/>
        </w:rPr>
      </w:pPr>
      <w:proofErr w:type="gramStart"/>
      <w:r w:rsidRPr="009B21AE">
        <w:rPr>
          <w:rFonts w:ascii="Times New Roman" w:eastAsia="Times New Roman" w:hAnsi="Times New Roman" w:cs="Times New Roman"/>
          <w:sz w:val="24"/>
          <w:szCs w:val="24"/>
          <w:lang w:eastAsia="ru-RU"/>
        </w:rPr>
        <w:t xml:space="preserve">молодой специалист – </w:t>
      </w:r>
      <w:r w:rsidRPr="009B21AE">
        <w:rPr>
          <w:rFonts w:ascii="Times New Roman" w:eastAsia="Calibri" w:hAnsi="Times New Roman" w:cs="Times New Roman"/>
          <w:sz w:val="24"/>
          <w:szCs w:val="24"/>
          <w:lang w:eastAsia="ru-RU"/>
        </w:rPr>
        <w:t>лицо, не достигшее возраста 30 лет, получившее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поступающее на работу по полученной специальности в течение одного года со дня получения профессионального образования соответствующего уровня, а в случае призыва на срочную военную службу после окончания образовательной организации - в течение года после окончания срочной военной службы.</w:t>
      </w:r>
      <w:proofErr w:type="gramEnd"/>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Иные понятия и термины, применяемые в настоящем Положении, используются в значениях, определенных Трудовым кодексом Российской Федерации и постановлением Правительства Ханты-Мансийского автономного округа – Югры от 03.11.2016 № 431-п «О требованиях к системам оплаты труда работников государственных учреждений Ханты-Мансийского автономного округа – Югры».</w:t>
      </w:r>
    </w:p>
    <w:p w:rsidR="009B21AE" w:rsidRPr="009B21AE" w:rsidRDefault="009B21AE" w:rsidP="009B21AE">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bookmarkStart w:id="0" w:name="sub_1016"/>
      <w:r>
        <w:rPr>
          <w:rFonts w:ascii="Times New Roman" w:eastAsia="Times New Roman" w:hAnsi="Times New Roman" w:cs="Times New Roman"/>
          <w:sz w:val="24"/>
          <w:szCs w:val="24"/>
          <w:lang w:eastAsia="ru-RU"/>
        </w:rPr>
        <w:t>1.6</w:t>
      </w:r>
      <w:r w:rsidRPr="009B21AE">
        <w:rPr>
          <w:rFonts w:ascii="Times New Roman" w:eastAsia="Times New Roman" w:hAnsi="Times New Roman" w:cs="Times New Roman"/>
          <w:sz w:val="24"/>
          <w:szCs w:val="24"/>
          <w:lang w:eastAsia="ru-RU"/>
        </w:rPr>
        <w:t>. </w:t>
      </w:r>
      <w:proofErr w:type="gramStart"/>
      <w:r w:rsidRPr="009B21AE">
        <w:rPr>
          <w:rFonts w:ascii="Times New Roman" w:eastAsia="Times New Roman" w:hAnsi="Times New Roman" w:cs="Times New Roman"/>
          <w:sz w:val="24"/>
          <w:szCs w:val="24"/>
          <w:lang w:eastAsia="ru-RU"/>
        </w:rPr>
        <w:t xml:space="preserve">Система оплаты труда работников </w:t>
      </w:r>
      <w:r>
        <w:rPr>
          <w:rFonts w:ascii="Times New Roman" w:eastAsia="Times New Roman" w:hAnsi="Times New Roman" w:cs="Times New Roman"/>
          <w:sz w:val="24"/>
          <w:szCs w:val="24"/>
          <w:lang w:eastAsia="ru-RU"/>
        </w:rPr>
        <w:t>учреждения</w:t>
      </w:r>
      <w:r w:rsidRPr="009B21AE">
        <w:rPr>
          <w:rFonts w:ascii="Times New Roman" w:eastAsia="Times New Roman" w:hAnsi="Times New Roman" w:cs="Times New Roman"/>
          <w:sz w:val="24"/>
          <w:szCs w:val="24"/>
          <w:lang w:eastAsia="ru-RU"/>
        </w:rPr>
        <w:t>, включая конкретные размеры должностных окладов, тарифных ставок по должностям работников организации, размеры, порядок и условия компенсационных, стимулирующих и иных выплат устанавливается локальным нормативным актом организации в соответствии с Трудовым кодексом Российской Федерации, иными федеральными законами и законами Ханты-Мансийского автономного округа - Югры, содержащими нормы трудового права, иными нормативными правовыми актами, содержащими нормы трудового права, настоящим Положением</w:t>
      </w:r>
      <w:proofErr w:type="gramEnd"/>
      <w:r w:rsidRPr="009B21AE">
        <w:rPr>
          <w:rFonts w:ascii="Times New Roman" w:eastAsia="Times New Roman" w:hAnsi="Times New Roman" w:cs="Times New Roman"/>
          <w:sz w:val="24"/>
          <w:szCs w:val="24"/>
          <w:lang w:eastAsia="ru-RU"/>
        </w:rPr>
        <w:t xml:space="preserve">, </w:t>
      </w:r>
      <w:r w:rsidRPr="009B21AE">
        <w:rPr>
          <w:rFonts w:ascii="Times New Roman" w:eastAsia="Calibri" w:hAnsi="Times New Roman" w:cs="Times New Roman"/>
          <w:sz w:val="24"/>
          <w:szCs w:val="24"/>
          <w:lang w:eastAsia="ru-RU"/>
        </w:rPr>
        <w:t xml:space="preserve">коллективным договором, отраслевым соглашением, заключенным между Департаментом и Ханты-Мансийской городской организацией Профсоюза работников народного образования и науки Российской Федерации по обеспечению социальных и правовых гарантий работников </w:t>
      </w:r>
      <w:r w:rsidRPr="009B21AE">
        <w:rPr>
          <w:rFonts w:ascii="Times New Roman" w:eastAsia="Times New Roman" w:hAnsi="Times New Roman" w:cs="Times New Roman"/>
          <w:bCs/>
          <w:sz w:val="24"/>
          <w:szCs w:val="24"/>
          <w:lang w:eastAsia="ru-RU"/>
        </w:rPr>
        <w:t xml:space="preserve">муниципальных </w:t>
      </w:r>
      <w:r w:rsidRPr="009B21AE">
        <w:rPr>
          <w:rFonts w:ascii="Times New Roman" w:eastAsia="Times New Roman" w:hAnsi="Times New Roman" w:cs="Times New Roman"/>
          <w:sz w:val="24"/>
          <w:szCs w:val="24"/>
          <w:lang w:eastAsia="ru-RU"/>
        </w:rPr>
        <w:t>учреждений, подведомственных Департаменту</w:t>
      </w:r>
      <w:r w:rsidRPr="009B21AE">
        <w:rPr>
          <w:rFonts w:ascii="Times New Roman" w:eastAsia="Calibri" w:hAnsi="Times New Roman" w:cs="Times New Roman"/>
          <w:sz w:val="24"/>
          <w:szCs w:val="24"/>
          <w:lang w:eastAsia="ru-RU"/>
        </w:rPr>
        <w:t>.</w:t>
      </w:r>
    </w:p>
    <w:bookmarkEnd w:id="0"/>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Pr="009B21AE">
        <w:rPr>
          <w:rFonts w:ascii="Times New Roman" w:eastAsia="Times New Roman" w:hAnsi="Times New Roman" w:cs="Times New Roman"/>
          <w:sz w:val="24"/>
          <w:szCs w:val="24"/>
          <w:lang w:eastAsia="ru-RU"/>
        </w:rPr>
        <w:t>. Финансирование расходов, направляемых на оплату труда работников организации, осуществляется в пределах средств фонда оплаты труда, формируемого организацией в соответствии с разделом 7 настоящего Положения.</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r w:rsidRPr="009B21AE">
        <w:rPr>
          <w:rFonts w:ascii="Times New Roman" w:eastAsia="Times New Roman" w:hAnsi="Times New Roman" w:cs="Times New Roman"/>
          <w:sz w:val="24"/>
          <w:szCs w:val="24"/>
          <w:lang w:eastAsia="ru-RU"/>
        </w:rPr>
        <w:t xml:space="preserve">. Заработная плата работников организации состоит </w:t>
      </w:r>
      <w:proofErr w:type="gramStart"/>
      <w:r w:rsidRPr="009B21AE">
        <w:rPr>
          <w:rFonts w:ascii="Times New Roman" w:eastAsia="Times New Roman" w:hAnsi="Times New Roman" w:cs="Times New Roman"/>
          <w:sz w:val="24"/>
          <w:szCs w:val="24"/>
          <w:lang w:eastAsia="ru-RU"/>
        </w:rPr>
        <w:t>из</w:t>
      </w:r>
      <w:proofErr w:type="gramEnd"/>
      <w:r w:rsidRPr="009B21AE">
        <w:rPr>
          <w:rFonts w:ascii="Times New Roman" w:eastAsia="Times New Roman" w:hAnsi="Times New Roman" w:cs="Times New Roman"/>
          <w:sz w:val="24"/>
          <w:szCs w:val="24"/>
          <w:lang w:eastAsia="ru-RU"/>
        </w:rPr>
        <w:t>:</w:t>
      </w:r>
    </w:p>
    <w:p w:rsidR="009B21AE" w:rsidRDefault="009B21AE" w:rsidP="009B21AE">
      <w:pPr>
        <w:pStyle w:val="a4"/>
        <w:widowControl w:val="0"/>
        <w:numPr>
          <w:ilvl w:val="0"/>
          <w:numId w:val="47"/>
        </w:numPr>
        <w:autoSpaceDE w:val="0"/>
        <w:autoSpaceDN w:val="0"/>
        <w:spacing w:after="0" w:line="240" w:lineRule="auto"/>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должностного оклада (тарифной ставки);</w:t>
      </w:r>
    </w:p>
    <w:p w:rsidR="009B21AE" w:rsidRDefault="009B21AE" w:rsidP="009B21AE">
      <w:pPr>
        <w:pStyle w:val="a4"/>
        <w:widowControl w:val="0"/>
        <w:numPr>
          <w:ilvl w:val="0"/>
          <w:numId w:val="47"/>
        </w:numPr>
        <w:autoSpaceDE w:val="0"/>
        <w:autoSpaceDN w:val="0"/>
        <w:spacing w:after="0" w:line="240" w:lineRule="auto"/>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компенсационных выплат;</w:t>
      </w:r>
    </w:p>
    <w:p w:rsidR="009B21AE" w:rsidRDefault="009B21AE" w:rsidP="009B21AE">
      <w:pPr>
        <w:pStyle w:val="a4"/>
        <w:widowControl w:val="0"/>
        <w:numPr>
          <w:ilvl w:val="0"/>
          <w:numId w:val="47"/>
        </w:numPr>
        <w:autoSpaceDE w:val="0"/>
        <w:autoSpaceDN w:val="0"/>
        <w:spacing w:after="0" w:line="240" w:lineRule="auto"/>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стимулирующих выплат;</w:t>
      </w:r>
    </w:p>
    <w:p w:rsidR="009B21AE" w:rsidRPr="009B21AE" w:rsidRDefault="009B21AE" w:rsidP="009B21AE">
      <w:pPr>
        <w:pStyle w:val="a4"/>
        <w:widowControl w:val="0"/>
        <w:numPr>
          <w:ilvl w:val="0"/>
          <w:numId w:val="47"/>
        </w:numPr>
        <w:autoSpaceDE w:val="0"/>
        <w:autoSpaceDN w:val="0"/>
        <w:spacing w:after="0" w:line="240" w:lineRule="auto"/>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иных выплат, предусмотренных настоящим Положением.</w:t>
      </w:r>
    </w:p>
    <w:p w:rsidR="009B21AE" w:rsidRPr="009B21AE" w:rsidRDefault="009B21AE" w:rsidP="009B21AE">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r w:rsidRPr="009B21AE">
        <w:rPr>
          <w:rFonts w:ascii="Times New Roman" w:eastAsia="Times New Roman" w:hAnsi="Times New Roman" w:cs="Times New Roman"/>
          <w:sz w:val="24"/>
          <w:szCs w:val="24"/>
          <w:lang w:eastAsia="ru-RU"/>
        </w:rPr>
        <w:t>. Размер минимальной заработной платы работников организации не может быть ниже размера минимальной заработной платы, устанавливаемой вХанты-Мансийскомавтономном округе автономном округе - Югре.</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В целях соблюдения государственных гарантий по оплате труда и в случае если заработная плата работника, полностью отработавшего за месяц норму рабочего времени и выполнившего нормы труда (трудовые обязанности), исчисленная в установленном </w:t>
      </w:r>
      <w:r w:rsidRPr="009B21AE">
        <w:rPr>
          <w:rFonts w:ascii="Times New Roman" w:eastAsia="Times New Roman" w:hAnsi="Times New Roman" w:cs="Times New Roman"/>
          <w:sz w:val="24"/>
          <w:szCs w:val="24"/>
          <w:lang w:eastAsia="ru-RU"/>
        </w:rPr>
        <w:lastRenderedPageBreak/>
        <w:t xml:space="preserve">порядке, </w:t>
      </w:r>
      <w:proofErr w:type="gramStart"/>
      <w:r w:rsidRPr="009B21AE">
        <w:rPr>
          <w:rFonts w:ascii="Times New Roman" w:eastAsia="Times New Roman" w:hAnsi="Times New Roman" w:cs="Times New Roman"/>
          <w:sz w:val="24"/>
          <w:szCs w:val="24"/>
          <w:lang w:eastAsia="ru-RU"/>
        </w:rPr>
        <w:t>будет</w:t>
      </w:r>
      <w:proofErr w:type="gramEnd"/>
      <w:r w:rsidRPr="009B21AE">
        <w:rPr>
          <w:rFonts w:ascii="Times New Roman" w:eastAsia="Times New Roman" w:hAnsi="Times New Roman" w:cs="Times New Roman"/>
          <w:sz w:val="24"/>
          <w:szCs w:val="24"/>
          <w:lang w:eastAsia="ru-RU"/>
        </w:rPr>
        <w:t xml:space="preserve"> ниже минимального размера оплаты труда, локальным нормативным актом организации предусматривается доплата до уровня минимального размера оплаты труда.</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Минимальная заработная плата работников устанавливается в размере, установленном Трехсторонним соглашением от 31.03.2016 «О минимальной заработной плате вХанты-Мансийском автономном округе – Югре».</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Регулирование размера заработной платы низкооплачиваемой категории работников до </w:t>
      </w:r>
      <w:hyperlink r:id="rId9" w:history="1">
        <w:r w:rsidRPr="009B21AE">
          <w:rPr>
            <w:rFonts w:ascii="Times New Roman" w:eastAsia="Times New Roman" w:hAnsi="Times New Roman" w:cs="Times New Roman"/>
            <w:sz w:val="24"/>
            <w:szCs w:val="24"/>
            <w:lang w:eastAsia="ru-RU"/>
          </w:rPr>
          <w:t>минимального размера заработной платы</w:t>
        </w:r>
      </w:hyperlink>
      <w:r w:rsidRPr="009B21AE">
        <w:rPr>
          <w:rFonts w:ascii="Times New Roman" w:eastAsia="Times New Roman" w:hAnsi="Times New Roman" w:cs="Times New Roman"/>
          <w:sz w:val="24"/>
          <w:szCs w:val="24"/>
          <w:lang w:eastAsia="ru-RU"/>
        </w:rPr>
        <w:t xml:space="preserve"> (при условии полного выполнения работником норм труда и отработки месячной нормы рабочего времени) осуществляется руководителем организации в пределах средств фонда оплаты труда, формируемого организацией в соответствии с разделом 7 настоящего Положения.</w:t>
      </w:r>
    </w:p>
    <w:p w:rsidR="009B21AE" w:rsidRPr="000F668E" w:rsidRDefault="009B21AE" w:rsidP="009B21AE">
      <w:pPr>
        <w:widowControl w:val="0"/>
        <w:autoSpaceDE w:val="0"/>
        <w:autoSpaceDN w:val="0"/>
        <w:spacing w:after="0" w:line="240" w:lineRule="auto"/>
        <w:ind w:firstLine="709"/>
        <w:contextualSpacing/>
        <w:jc w:val="both"/>
        <w:rPr>
          <w:rFonts w:ascii="Times New Roman" w:eastAsia="Times New Roman" w:hAnsi="Times New Roman" w:cs="Times New Roman"/>
          <w:i/>
          <w:sz w:val="24"/>
          <w:szCs w:val="24"/>
          <w:lang w:eastAsia="ru-RU"/>
        </w:rPr>
      </w:pPr>
      <w:r w:rsidRPr="000F668E">
        <w:rPr>
          <w:rFonts w:ascii="Times New Roman" w:eastAsia="Times New Roman" w:hAnsi="Times New Roman" w:cs="Times New Roman"/>
          <w:sz w:val="24"/>
          <w:szCs w:val="24"/>
          <w:lang w:eastAsia="ru-RU"/>
        </w:rPr>
        <w:t xml:space="preserve">1.10. Должностной оклад работников при изменении систем оплаты труда не может быть меньше должностного оклада, выплачиваемого работникам до его изменения, при условии сохранения объема трудовых (должностных) обязанностей работников и выполнения ими работ той же квалификации. </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F668E">
        <w:rPr>
          <w:rFonts w:ascii="Times New Roman" w:eastAsia="Times New Roman" w:hAnsi="Times New Roman" w:cs="Times New Roman"/>
          <w:sz w:val="24"/>
          <w:szCs w:val="24"/>
          <w:lang w:eastAsia="ru-RU"/>
        </w:rPr>
        <w:t>Принятие организацией положения о системе оплаты труда в соответствие с настоящим Положением не должно повлечь увеличение расходов организации, предусмотренных фондом оплаты труда.</w:t>
      </w:r>
    </w:p>
    <w:p w:rsidR="009B21AE" w:rsidRPr="009B21AE" w:rsidRDefault="009B21AE" w:rsidP="009B21AE">
      <w:pPr>
        <w:widowControl w:val="0"/>
        <w:autoSpaceDE w:val="0"/>
        <w:autoSpaceDN w:val="0"/>
        <w:spacing w:after="0" w:line="240" w:lineRule="auto"/>
        <w:ind w:left="709"/>
        <w:jc w:val="both"/>
        <w:rPr>
          <w:rFonts w:ascii="Times New Roman" w:eastAsia="Times New Roman" w:hAnsi="Times New Roman" w:cs="Times New Roman"/>
          <w:sz w:val="24"/>
          <w:szCs w:val="24"/>
          <w:lang w:eastAsia="ru-RU"/>
        </w:rPr>
      </w:pPr>
    </w:p>
    <w:p w:rsidR="009B21AE" w:rsidRPr="000740DB" w:rsidRDefault="009B21AE" w:rsidP="009B21AE">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0740DB">
        <w:rPr>
          <w:rFonts w:ascii="Times New Roman" w:eastAsia="Times New Roman" w:hAnsi="Times New Roman" w:cs="Times New Roman"/>
          <w:b/>
          <w:sz w:val="24"/>
          <w:szCs w:val="24"/>
          <w:lang w:eastAsia="ru-RU"/>
        </w:rPr>
        <w:t xml:space="preserve">2. Основные условия оплаты труда работников </w:t>
      </w:r>
      <w:r w:rsidR="000740DB">
        <w:rPr>
          <w:rFonts w:ascii="Times New Roman" w:eastAsia="Times New Roman" w:hAnsi="Times New Roman" w:cs="Times New Roman"/>
          <w:b/>
          <w:sz w:val="24"/>
          <w:szCs w:val="24"/>
          <w:lang w:eastAsia="ru-RU"/>
        </w:rPr>
        <w:t>учреждения</w:t>
      </w:r>
    </w:p>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2.1. </w:t>
      </w:r>
      <w:proofErr w:type="gramStart"/>
      <w:r w:rsidRPr="009B21AE">
        <w:rPr>
          <w:rFonts w:ascii="Times New Roman" w:eastAsia="Times New Roman" w:hAnsi="Times New Roman" w:cs="Times New Roman"/>
          <w:sz w:val="24"/>
          <w:szCs w:val="24"/>
          <w:lang w:eastAsia="ru-RU"/>
        </w:rPr>
        <w:t xml:space="preserve">В локальных нормативных актах </w:t>
      </w:r>
      <w:r w:rsidR="000740DB">
        <w:rPr>
          <w:rFonts w:ascii="Times New Roman" w:eastAsia="Times New Roman" w:hAnsi="Times New Roman" w:cs="Times New Roman"/>
          <w:sz w:val="24"/>
          <w:szCs w:val="24"/>
          <w:lang w:eastAsia="ru-RU"/>
        </w:rPr>
        <w:t>учреждения</w:t>
      </w:r>
      <w:r w:rsidRPr="009B21AE">
        <w:rPr>
          <w:rFonts w:ascii="Times New Roman" w:eastAsia="Times New Roman" w:hAnsi="Times New Roman" w:cs="Times New Roman"/>
          <w:sz w:val="24"/>
          <w:szCs w:val="24"/>
          <w:lang w:eastAsia="ru-RU"/>
        </w:rPr>
        <w:t xml:space="preserve">, штатном расписании, а также при заключении трудовых договоров с работниками </w:t>
      </w:r>
      <w:r w:rsidR="000740DB">
        <w:rPr>
          <w:rFonts w:ascii="Times New Roman" w:eastAsia="Times New Roman" w:hAnsi="Times New Roman" w:cs="Times New Roman"/>
          <w:sz w:val="24"/>
          <w:szCs w:val="24"/>
          <w:lang w:eastAsia="ru-RU"/>
        </w:rPr>
        <w:t>учреждения</w:t>
      </w:r>
      <w:r w:rsidRPr="009B21AE">
        <w:rPr>
          <w:rFonts w:ascii="Times New Roman" w:eastAsia="Times New Roman" w:hAnsi="Times New Roman" w:cs="Times New Roman"/>
          <w:sz w:val="24"/>
          <w:szCs w:val="24"/>
          <w:lang w:eastAsia="ru-RU"/>
        </w:rPr>
        <w:t>, наименования должностей руководителей, специалистов и служащих, рабочих должны соответствовать наименованиям должностей руководителей, специалистов и служащих, предусмотренных Единым тарифно-квалификационным справочником работ и профессий рабочих, Единым квалификационным справочником должностей руководителей, специалистов и служащих и (или) соответствующими положениями профессиональных стандартов.</w:t>
      </w:r>
      <w:proofErr w:type="gramEnd"/>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2.2. </w:t>
      </w:r>
      <w:proofErr w:type="gramStart"/>
      <w:r w:rsidRPr="009B21AE">
        <w:rPr>
          <w:rFonts w:ascii="Times New Roman" w:eastAsia="Times New Roman" w:hAnsi="Times New Roman" w:cs="Times New Roman"/>
          <w:sz w:val="24"/>
          <w:szCs w:val="24"/>
          <w:lang w:eastAsia="ru-RU"/>
        </w:rPr>
        <w:t xml:space="preserve">Схема расчета должностного оклада руководителя, его заместителей и руководителей структурных подразделений </w:t>
      </w:r>
      <w:r w:rsidR="000740DB">
        <w:rPr>
          <w:rFonts w:ascii="Times New Roman" w:eastAsia="Times New Roman" w:hAnsi="Times New Roman" w:cs="Times New Roman"/>
          <w:sz w:val="24"/>
          <w:szCs w:val="24"/>
          <w:lang w:eastAsia="ru-RU"/>
        </w:rPr>
        <w:t>учреждения</w:t>
      </w:r>
      <w:r w:rsidRPr="009B21AE">
        <w:rPr>
          <w:rFonts w:ascii="Times New Roman" w:eastAsia="Times New Roman" w:hAnsi="Times New Roman" w:cs="Times New Roman"/>
          <w:sz w:val="24"/>
          <w:szCs w:val="24"/>
          <w:lang w:eastAsia="ru-RU"/>
        </w:rPr>
        <w:t xml:space="preserve"> устанавливается путем суммирования ежемесячной надбавки за ученую степень, надбавки на обеспечение книгоиздательской продукцией и периодическими изданиями, произведения ставки заработной платы, базового коэффициента, коэффициента территории, суммы коэффициентов специфики работы, коэффициента за ученое звание, коэффициента за государственные награды (ордена, медали, знаки, почетные звания, спортивные звания, почетные грамоты) Российской Федерации, СССР</w:t>
      </w:r>
      <w:proofErr w:type="gramEnd"/>
      <w:r w:rsidRPr="009B21AE">
        <w:rPr>
          <w:rFonts w:ascii="Times New Roman" w:eastAsia="Times New Roman" w:hAnsi="Times New Roman" w:cs="Times New Roman"/>
          <w:sz w:val="24"/>
          <w:szCs w:val="24"/>
          <w:lang w:eastAsia="ru-RU"/>
        </w:rPr>
        <w:t>, РСФСР, или коэффициента за награды и почетные звания Ханты-Мансийского автономного округа – Югры, или коэффициента за ведомственные знаки отличия в труде Российской Федерации, СССР, РСФСР, коэффициента масштаба управления, коэффициента уровня управления, увеличенной на единицу.</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2.3. Схема расчета должностного оклада специалиста </w:t>
      </w:r>
      <w:r w:rsidR="000740DB">
        <w:rPr>
          <w:rFonts w:ascii="Times New Roman" w:eastAsia="Times New Roman" w:hAnsi="Times New Roman" w:cs="Times New Roman"/>
          <w:sz w:val="24"/>
          <w:szCs w:val="24"/>
          <w:lang w:eastAsia="ru-RU"/>
        </w:rPr>
        <w:t>учреждения</w:t>
      </w:r>
      <w:r w:rsidRPr="009B21AE">
        <w:rPr>
          <w:rFonts w:ascii="Times New Roman" w:eastAsia="Times New Roman" w:hAnsi="Times New Roman" w:cs="Times New Roman"/>
          <w:sz w:val="24"/>
          <w:szCs w:val="24"/>
          <w:lang w:eastAsia="ru-RU"/>
        </w:rPr>
        <w:t xml:space="preserve"> устанавливается:</w:t>
      </w:r>
    </w:p>
    <w:p w:rsidR="009B21AE" w:rsidRPr="009B21AE" w:rsidRDefault="000740DB"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для педагогического работника - </w:t>
      </w:r>
      <w:r w:rsidR="009B21AE" w:rsidRPr="009B21AE">
        <w:rPr>
          <w:rFonts w:ascii="Times New Roman" w:eastAsia="Times New Roman" w:hAnsi="Times New Roman" w:cs="Times New Roman"/>
          <w:sz w:val="24"/>
          <w:szCs w:val="24"/>
          <w:lang w:eastAsia="ru-RU"/>
        </w:rPr>
        <w:t>путем суммирования ежемесячной надбавки за ученую степень, надбавки на обеспечение книгоиздательской продукцией и периодическими изданиями, произведения ставки заработной платы, базового коэффициента, коэффициента территории, суммы коэффициентов специфики работы, коэффициента квалификации, увеличенной на единицу;</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для специалиста, деятельность которого не связана </w:t>
      </w:r>
      <w:r w:rsidR="000740DB">
        <w:rPr>
          <w:rFonts w:ascii="Times New Roman" w:eastAsia="Times New Roman" w:hAnsi="Times New Roman" w:cs="Times New Roman"/>
          <w:sz w:val="24"/>
          <w:szCs w:val="24"/>
          <w:lang w:eastAsia="ru-RU"/>
        </w:rPr>
        <w:t xml:space="preserve">с образовательной деятельностью - </w:t>
      </w:r>
      <w:r w:rsidRPr="009B21AE">
        <w:rPr>
          <w:rFonts w:ascii="Times New Roman" w:eastAsia="Times New Roman" w:hAnsi="Times New Roman" w:cs="Times New Roman"/>
          <w:sz w:val="24"/>
          <w:szCs w:val="24"/>
          <w:lang w:eastAsia="ru-RU"/>
        </w:rPr>
        <w:t>путем суммирования ежемесячной надбавки за ученую степень, произведения ставки заработной платы, базового коэффициента, коэффициента территории, суммы коэффициентов специфики работы, коэффициента квалификации, увеличенной на единицу.</w:t>
      </w:r>
    </w:p>
    <w:p w:rsid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2.4. Схема расчета должностного оклада служащего </w:t>
      </w:r>
      <w:r w:rsidR="000740DB">
        <w:rPr>
          <w:rFonts w:ascii="Times New Roman" w:eastAsia="Times New Roman" w:hAnsi="Times New Roman" w:cs="Times New Roman"/>
          <w:sz w:val="24"/>
          <w:szCs w:val="24"/>
          <w:lang w:eastAsia="ru-RU"/>
        </w:rPr>
        <w:t>учреждения</w:t>
      </w:r>
      <w:r w:rsidRPr="009B21AE">
        <w:rPr>
          <w:rFonts w:ascii="Times New Roman" w:eastAsia="Times New Roman" w:hAnsi="Times New Roman" w:cs="Times New Roman"/>
          <w:sz w:val="24"/>
          <w:szCs w:val="24"/>
          <w:lang w:eastAsia="ru-RU"/>
        </w:rPr>
        <w:t xml:space="preserve"> устанавливается путем произведения ставки заработной платы, базового коэффициента, коэффициента специфики работы, увеличенного на единицу.</w:t>
      </w:r>
    </w:p>
    <w:p w:rsidR="000D4913" w:rsidRDefault="000D4913"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0D4913" w:rsidRPr="009B21AE" w:rsidRDefault="000D4913"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2.5. Ежемесячная надбавка за ученую степень, при условии ее соответствия профилю деятельности организации или занимаемой должности, устанавливается работникам </w:t>
      </w:r>
      <w:r w:rsidR="000740DB">
        <w:rPr>
          <w:rFonts w:ascii="Times New Roman" w:eastAsia="Times New Roman" w:hAnsi="Times New Roman" w:cs="Times New Roman"/>
          <w:sz w:val="24"/>
          <w:szCs w:val="24"/>
          <w:lang w:eastAsia="ru-RU"/>
        </w:rPr>
        <w:t>учреждения</w:t>
      </w:r>
      <w:r w:rsidRPr="009B21AE">
        <w:rPr>
          <w:rFonts w:ascii="Times New Roman" w:eastAsia="Times New Roman" w:hAnsi="Times New Roman" w:cs="Times New Roman"/>
          <w:sz w:val="24"/>
          <w:szCs w:val="24"/>
          <w:lang w:eastAsia="ru-RU"/>
        </w:rPr>
        <w:t xml:space="preserve"> в размере 2500 рублей – за ученую степень доктора наук, 1600 рублей – за ученую степень кандидата наук.</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Основанием для ежемесячной надбавки за ученую степень является приказ (распоряжение) руководителя </w:t>
      </w:r>
      <w:r w:rsidR="000740DB">
        <w:rPr>
          <w:rFonts w:ascii="Times New Roman" w:eastAsia="Times New Roman" w:hAnsi="Times New Roman" w:cs="Times New Roman"/>
          <w:sz w:val="24"/>
          <w:szCs w:val="24"/>
          <w:lang w:eastAsia="ru-RU"/>
        </w:rPr>
        <w:t xml:space="preserve">учреждения </w:t>
      </w:r>
      <w:r w:rsidRPr="009B21AE">
        <w:rPr>
          <w:rFonts w:ascii="Times New Roman" w:eastAsia="Times New Roman" w:hAnsi="Times New Roman" w:cs="Times New Roman"/>
          <w:sz w:val="24"/>
          <w:szCs w:val="24"/>
          <w:lang w:eastAsia="ru-RU"/>
        </w:rPr>
        <w:t>согласно документам, подтверждающим ее наличие.</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Начисление ежемесячной надбавки за ученую степень осуществляется исходя из фактически отработанного времени с учетом установленной нагрузки.</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2.6. Надбавка на обеспечение книгоиздательской продукцией и периодическими изданиями устанавливается педагогическим работникам </w:t>
      </w:r>
      <w:r w:rsidR="000740DB">
        <w:rPr>
          <w:rFonts w:ascii="Times New Roman" w:eastAsia="Times New Roman" w:hAnsi="Times New Roman" w:cs="Times New Roman"/>
          <w:sz w:val="24"/>
          <w:szCs w:val="24"/>
          <w:lang w:eastAsia="ru-RU"/>
        </w:rPr>
        <w:t>учреждения</w:t>
      </w:r>
      <w:r w:rsidRPr="009B21AE">
        <w:rPr>
          <w:rFonts w:ascii="Times New Roman" w:eastAsia="Times New Roman" w:hAnsi="Times New Roman" w:cs="Times New Roman"/>
          <w:sz w:val="24"/>
          <w:szCs w:val="24"/>
          <w:lang w:eastAsia="ru-RU"/>
        </w:rPr>
        <w:t xml:space="preserve"> (в том числе руководящим работникам, деятельность которых связана с образовательным процессом) по основному месту работы в целях содействия их обеспечению книгоиздательской продукцией и периодическими изданиями.</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Размер вышеуказанной надбавки составляет – 110 рублей.</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Начисление надбавки на обеспечение книгоиздательской продукцией и периодическими изданиями осуществляется ежемесячно исходя из фактически отработанного времени без учета установленной нагрузки. Установленная надбавка входит в расчет среднего заработка в установленном порядке.</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2.7. Размер базового коэффициента указан в таблице </w:t>
      </w:r>
      <w:hyperlink w:anchor="P116" w:history="1">
        <w:r w:rsidRPr="009B21AE">
          <w:rPr>
            <w:rFonts w:ascii="Times New Roman" w:eastAsia="Times New Roman" w:hAnsi="Times New Roman" w:cs="Times New Roman"/>
            <w:sz w:val="24"/>
            <w:szCs w:val="24"/>
            <w:lang w:eastAsia="ru-RU"/>
          </w:rPr>
          <w:t>1</w:t>
        </w:r>
      </w:hyperlink>
      <w:r w:rsidRPr="009B21AE">
        <w:rPr>
          <w:rFonts w:ascii="Times New Roman" w:eastAsia="Times New Roman" w:hAnsi="Times New Roman" w:cs="Times New Roman"/>
          <w:sz w:val="24"/>
          <w:szCs w:val="24"/>
          <w:lang w:eastAsia="ru-RU"/>
        </w:rPr>
        <w:t xml:space="preserve"> настоящего Положения.</w:t>
      </w:r>
    </w:p>
    <w:p w:rsidR="009B21AE" w:rsidRPr="009B21AE" w:rsidRDefault="009B21AE" w:rsidP="009B21AE">
      <w:pPr>
        <w:widowControl w:val="0"/>
        <w:autoSpaceDE w:val="0"/>
        <w:autoSpaceDN w:val="0"/>
        <w:spacing w:after="0" w:line="240" w:lineRule="auto"/>
        <w:ind w:left="567"/>
        <w:jc w:val="right"/>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spacing w:after="0" w:line="240" w:lineRule="auto"/>
        <w:ind w:left="567"/>
        <w:jc w:val="right"/>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Таблица 1</w:t>
      </w:r>
    </w:p>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bookmarkStart w:id="1" w:name="P116"/>
      <w:bookmarkEnd w:id="1"/>
    </w:p>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Размер базового коэффициента</w:t>
      </w:r>
    </w:p>
    <w:p w:rsidR="009B21AE" w:rsidRPr="009B21AE"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p>
    <w:tbl>
      <w:tblPr>
        <w:tblW w:w="9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433"/>
        <w:gridCol w:w="1701"/>
      </w:tblGrid>
      <w:tr w:rsidR="009B21AE" w:rsidRPr="009B21AE" w:rsidTr="009B21AE">
        <w:tc>
          <w:tcPr>
            <w:tcW w:w="7433"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Уровень образования руководителя, специалиста, служащего</w:t>
            </w:r>
          </w:p>
        </w:tc>
        <w:tc>
          <w:tcPr>
            <w:tcW w:w="1701"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Размер базового коэффициента</w:t>
            </w:r>
          </w:p>
        </w:tc>
      </w:tr>
      <w:tr w:rsidR="009B21AE" w:rsidRPr="009B21AE" w:rsidTr="009B21AE">
        <w:trPr>
          <w:trHeight w:val="20"/>
        </w:trPr>
        <w:tc>
          <w:tcPr>
            <w:tcW w:w="7433"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1</w:t>
            </w:r>
          </w:p>
        </w:tc>
        <w:tc>
          <w:tcPr>
            <w:tcW w:w="1701"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2</w:t>
            </w:r>
          </w:p>
        </w:tc>
      </w:tr>
      <w:tr w:rsidR="009B21AE" w:rsidRPr="009B21AE" w:rsidTr="009B21AE">
        <w:trPr>
          <w:trHeight w:val="675"/>
        </w:trPr>
        <w:tc>
          <w:tcPr>
            <w:tcW w:w="7433" w:type="dxa"/>
            <w:vAlign w:val="center"/>
          </w:tcPr>
          <w:p w:rsidR="009B21AE" w:rsidRPr="009B21AE"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proofErr w:type="gramStart"/>
            <w:r w:rsidRPr="009B21AE">
              <w:rPr>
                <w:rFonts w:ascii="Times New Roman" w:eastAsia="Times New Roman" w:hAnsi="Times New Roman" w:cs="Times New Roman"/>
                <w:sz w:val="24"/>
                <w:szCs w:val="24"/>
                <w:lang w:eastAsia="ru-RU"/>
              </w:rPr>
              <w:t>Высшее образование, подтверждаемое присвоением лицу, успешно прошедшему итоговую аттестацию, квалификации (степени) «специалист» или квалификации (степени) «магистр»</w:t>
            </w:r>
            <w:proofErr w:type="gramEnd"/>
          </w:p>
        </w:tc>
        <w:tc>
          <w:tcPr>
            <w:tcW w:w="1701"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1,50</w:t>
            </w:r>
          </w:p>
        </w:tc>
      </w:tr>
      <w:tr w:rsidR="009B21AE" w:rsidRPr="009B21AE" w:rsidTr="009B21AE">
        <w:tc>
          <w:tcPr>
            <w:tcW w:w="7433" w:type="dxa"/>
            <w:vAlign w:val="center"/>
          </w:tcPr>
          <w:p w:rsidR="009B21AE" w:rsidRPr="009B21AE"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Высшее образование, подтверждаемое присвоением лицу, успешно прошедшему итоговую аттестацию, квалификации (степени) «бакалавр»</w:t>
            </w:r>
          </w:p>
        </w:tc>
        <w:tc>
          <w:tcPr>
            <w:tcW w:w="1701"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1,40</w:t>
            </w:r>
          </w:p>
        </w:tc>
      </w:tr>
      <w:tr w:rsidR="009B21AE" w:rsidRPr="009B21AE" w:rsidTr="009B21AE">
        <w:tc>
          <w:tcPr>
            <w:tcW w:w="7433" w:type="dxa"/>
            <w:vAlign w:val="center"/>
          </w:tcPr>
          <w:p w:rsidR="009B21AE" w:rsidRPr="009B21AE"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Среднее профессиональное образование по программам подготовки специалистов среднего звена, неполное высшее образование</w:t>
            </w:r>
          </w:p>
        </w:tc>
        <w:tc>
          <w:tcPr>
            <w:tcW w:w="1701"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1,30</w:t>
            </w:r>
          </w:p>
        </w:tc>
      </w:tr>
      <w:tr w:rsidR="009B21AE" w:rsidRPr="009B21AE" w:rsidTr="009B21AE">
        <w:tc>
          <w:tcPr>
            <w:tcW w:w="7433" w:type="dxa"/>
            <w:vAlign w:val="center"/>
          </w:tcPr>
          <w:p w:rsidR="009B21AE" w:rsidRPr="009B21AE"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Среднее профессиональное образование по программам подготовки квалифицированных рабочих (служащих)</w:t>
            </w:r>
          </w:p>
        </w:tc>
        <w:tc>
          <w:tcPr>
            <w:tcW w:w="1701"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1,20</w:t>
            </w:r>
          </w:p>
        </w:tc>
      </w:tr>
      <w:tr w:rsidR="009B21AE" w:rsidRPr="009B21AE" w:rsidTr="009B21AE">
        <w:tc>
          <w:tcPr>
            <w:tcW w:w="7433" w:type="dxa"/>
            <w:vAlign w:val="center"/>
          </w:tcPr>
          <w:p w:rsidR="009B21AE" w:rsidRPr="009B21AE"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Среднее общее образование</w:t>
            </w:r>
          </w:p>
        </w:tc>
        <w:tc>
          <w:tcPr>
            <w:tcW w:w="1701"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1,10</w:t>
            </w:r>
          </w:p>
        </w:tc>
      </w:tr>
    </w:tbl>
    <w:p w:rsidR="009B21AE" w:rsidRPr="009B21AE"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9B21AE" w:rsidRPr="009B21AE" w:rsidRDefault="009B21AE" w:rsidP="009B21AE">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proofErr w:type="gramStart"/>
      <w:r w:rsidRPr="009B21AE">
        <w:rPr>
          <w:rFonts w:ascii="Times New Roman" w:eastAsia="Times New Roman" w:hAnsi="Times New Roman" w:cs="Times New Roman"/>
          <w:sz w:val="24"/>
          <w:szCs w:val="24"/>
          <w:lang w:eastAsia="ru-RU"/>
        </w:rPr>
        <w:t xml:space="preserve">В случаях, когда квалификационные характеристики по должностям служащих не содержат требований о наличии среднего профессионального или высшего образования, повышающие коэффициенты по должностям служащих следует устанавливать за наличие образования в соответствии с квалификационными требованиями, предусмотренными </w:t>
      </w:r>
      <w:hyperlink r:id="rId10" w:history="1">
        <w:r w:rsidRPr="009B21AE">
          <w:rPr>
            <w:rFonts w:ascii="Times New Roman" w:eastAsia="Times New Roman" w:hAnsi="Times New Roman" w:cs="Times New Roman"/>
            <w:sz w:val="24"/>
            <w:szCs w:val="24"/>
            <w:lang w:eastAsia="ru-RU"/>
          </w:rPr>
          <w:t>приказом</w:t>
        </w:r>
      </w:hyperlink>
      <w:r w:rsidRPr="009B21AE">
        <w:rPr>
          <w:rFonts w:ascii="Times New Roman" w:eastAsia="Times New Roman" w:hAnsi="Times New Roman" w:cs="Times New Roman"/>
          <w:sz w:val="24"/>
          <w:szCs w:val="24"/>
          <w:lang w:eastAsia="ru-RU"/>
        </w:rPr>
        <w:t xml:space="preserve"> Министерства здравоохранения и социального развития Российской Федерации от 26.08.2010 № 761н «Об утверждении Единого квалификационного справочника должностей руководителей, специалистов и служащих, раздел «Квалификационные </w:t>
      </w:r>
      <w:r w:rsidRPr="009B21AE">
        <w:rPr>
          <w:rFonts w:ascii="Times New Roman" w:eastAsia="Times New Roman" w:hAnsi="Times New Roman" w:cs="Times New Roman"/>
          <w:sz w:val="24"/>
          <w:szCs w:val="24"/>
          <w:lang w:eastAsia="ru-RU"/>
        </w:rPr>
        <w:lastRenderedPageBreak/>
        <w:t>характеристики должностей работников</w:t>
      </w:r>
      <w:proofErr w:type="gramEnd"/>
      <w:r w:rsidRPr="009B21AE">
        <w:rPr>
          <w:rFonts w:ascii="Times New Roman" w:eastAsia="Times New Roman" w:hAnsi="Times New Roman" w:cs="Times New Roman"/>
          <w:sz w:val="24"/>
          <w:szCs w:val="24"/>
          <w:lang w:eastAsia="ru-RU"/>
        </w:rPr>
        <w:t xml:space="preserve"> образования», постановлением Министерства труда и социального развития Российской Федерации от 21.08.1998 № 37 «</w:t>
      </w:r>
      <w:r w:rsidRPr="009B21AE">
        <w:rPr>
          <w:rFonts w:ascii="Times New Roman" w:eastAsia="Calibri" w:hAnsi="Times New Roman" w:cs="Times New Roman"/>
          <w:sz w:val="24"/>
          <w:szCs w:val="24"/>
          <w:lang w:eastAsia="ru-RU"/>
        </w:rPr>
        <w:t>Об утверждении Квалификационного справочника должностей руководителей, специалистов и других служащих».</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2.8. Коэффициент территории в </w:t>
      </w:r>
      <w:r w:rsidR="000740DB">
        <w:rPr>
          <w:rFonts w:ascii="Times New Roman" w:eastAsia="Times New Roman" w:hAnsi="Times New Roman" w:cs="Times New Roman"/>
          <w:sz w:val="24"/>
          <w:szCs w:val="24"/>
          <w:lang w:eastAsia="ru-RU"/>
        </w:rPr>
        <w:t>учреждениях</w:t>
      </w:r>
      <w:r w:rsidRPr="009B21AE">
        <w:rPr>
          <w:rFonts w:ascii="Times New Roman" w:eastAsia="Times New Roman" w:hAnsi="Times New Roman" w:cs="Times New Roman"/>
          <w:sz w:val="24"/>
          <w:szCs w:val="24"/>
          <w:lang w:eastAsia="ru-RU"/>
        </w:rPr>
        <w:t>, расположенных на территории города Ханты-Мансийска - 1,0.</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2.9. Размер коэффициента специфики работы для должностей руководителей, их заместителей, руководителей структурных подразделений </w:t>
      </w:r>
      <w:r w:rsidR="000740DB">
        <w:rPr>
          <w:rFonts w:ascii="Times New Roman" w:eastAsia="Times New Roman" w:hAnsi="Times New Roman" w:cs="Times New Roman"/>
          <w:sz w:val="24"/>
          <w:szCs w:val="24"/>
          <w:lang w:eastAsia="ru-RU"/>
        </w:rPr>
        <w:t>учреждения</w:t>
      </w:r>
      <w:r w:rsidRPr="009B21AE">
        <w:rPr>
          <w:rFonts w:ascii="Times New Roman" w:eastAsia="Times New Roman" w:hAnsi="Times New Roman" w:cs="Times New Roman"/>
          <w:sz w:val="24"/>
          <w:szCs w:val="24"/>
          <w:lang w:eastAsia="ru-RU"/>
        </w:rPr>
        <w:t>, специалистов, служащих указан в таблице 2 настоящего Положения.</w:t>
      </w:r>
    </w:p>
    <w:p w:rsidR="009B21AE" w:rsidRPr="009B21AE" w:rsidRDefault="009B21AE" w:rsidP="009B21AE">
      <w:pPr>
        <w:widowControl w:val="0"/>
        <w:autoSpaceDE w:val="0"/>
        <w:autoSpaceDN w:val="0"/>
        <w:spacing w:after="0" w:line="240" w:lineRule="auto"/>
        <w:jc w:val="right"/>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Таблица 2</w:t>
      </w:r>
    </w:p>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bookmarkStart w:id="2" w:name="P141"/>
      <w:bookmarkEnd w:id="2"/>
    </w:p>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Размер коэффициента специфики работы для должностей руководителей, их заместителей, руководителей структурных подразделений организации, специалистов, служащих</w:t>
      </w:r>
    </w:p>
    <w:p w:rsidR="009B21AE" w:rsidRPr="009B21AE"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p>
    <w:tbl>
      <w:tblPr>
        <w:tblW w:w="1006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93"/>
        <w:gridCol w:w="7371"/>
        <w:gridCol w:w="1701"/>
      </w:tblGrid>
      <w:tr w:rsidR="009B21AE" w:rsidRPr="009B21AE" w:rsidTr="00D76DA8">
        <w:tc>
          <w:tcPr>
            <w:tcW w:w="993"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 </w:t>
            </w:r>
            <w:proofErr w:type="gramStart"/>
            <w:r w:rsidRPr="009B21AE">
              <w:rPr>
                <w:rFonts w:ascii="Times New Roman" w:eastAsia="Times New Roman" w:hAnsi="Times New Roman" w:cs="Times New Roman"/>
                <w:sz w:val="24"/>
                <w:szCs w:val="24"/>
                <w:lang w:eastAsia="ru-RU"/>
              </w:rPr>
              <w:t>п</w:t>
            </w:r>
            <w:proofErr w:type="gramEnd"/>
            <w:r w:rsidRPr="009B21AE">
              <w:rPr>
                <w:rFonts w:ascii="Times New Roman" w:eastAsia="Times New Roman" w:hAnsi="Times New Roman" w:cs="Times New Roman"/>
                <w:sz w:val="24"/>
                <w:szCs w:val="24"/>
                <w:lang w:eastAsia="ru-RU"/>
              </w:rPr>
              <w:t>/п</w:t>
            </w:r>
          </w:p>
        </w:tc>
        <w:tc>
          <w:tcPr>
            <w:tcW w:w="7371"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Типы образовательных организаций, виды деятельности и категории работников</w:t>
            </w:r>
          </w:p>
        </w:tc>
        <w:tc>
          <w:tcPr>
            <w:tcW w:w="1701"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Размер коэффициента специфики работы</w:t>
            </w:r>
          </w:p>
        </w:tc>
      </w:tr>
      <w:tr w:rsidR="009B21AE" w:rsidRPr="009B21AE" w:rsidTr="00D76DA8">
        <w:trPr>
          <w:trHeight w:val="23"/>
        </w:trPr>
        <w:tc>
          <w:tcPr>
            <w:tcW w:w="993"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1</w:t>
            </w:r>
          </w:p>
        </w:tc>
        <w:tc>
          <w:tcPr>
            <w:tcW w:w="7371"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2</w:t>
            </w:r>
          </w:p>
        </w:tc>
        <w:tc>
          <w:tcPr>
            <w:tcW w:w="1701"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3</w:t>
            </w:r>
          </w:p>
        </w:tc>
      </w:tr>
      <w:tr w:rsidR="009B21AE" w:rsidRPr="009B21AE" w:rsidTr="00D76DA8">
        <w:trPr>
          <w:trHeight w:val="23"/>
        </w:trPr>
        <w:tc>
          <w:tcPr>
            <w:tcW w:w="10065" w:type="dxa"/>
            <w:gridSpan w:val="3"/>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1. Дошкольные образовательные организации</w:t>
            </w:r>
          </w:p>
        </w:tc>
      </w:tr>
      <w:tr w:rsidR="009B21AE" w:rsidRPr="009B21AE" w:rsidTr="00D76DA8">
        <w:trPr>
          <w:trHeight w:val="23"/>
        </w:trPr>
        <w:tc>
          <w:tcPr>
            <w:tcW w:w="993"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1.1.</w:t>
            </w:r>
          </w:p>
        </w:tc>
        <w:tc>
          <w:tcPr>
            <w:tcW w:w="7371" w:type="dxa"/>
            <w:vAlign w:val="center"/>
          </w:tcPr>
          <w:p w:rsidR="009B21AE" w:rsidRPr="009B21AE" w:rsidRDefault="009B21AE" w:rsidP="009B21AE">
            <w:pPr>
              <w:widowControl w:val="0"/>
              <w:autoSpaceDE w:val="0"/>
              <w:autoSpaceDN w:val="0"/>
              <w:spacing w:after="0" w:line="240" w:lineRule="auto"/>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Работа помощника воспитателя, младшего воспитателя в разновозрастной группе</w:t>
            </w:r>
          </w:p>
        </w:tc>
        <w:tc>
          <w:tcPr>
            <w:tcW w:w="1701"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0,05</w:t>
            </w:r>
          </w:p>
        </w:tc>
      </w:tr>
      <w:tr w:rsidR="009B21AE" w:rsidRPr="009B21AE" w:rsidTr="00D76DA8">
        <w:trPr>
          <w:trHeight w:val="23"/>
        </w:trPr>
        <w:tc>
          <w:tcPr>
            <w:tcW w:w="993"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1.2.</w:t>
            </w:r>
          </w:p>
        </w:tc>
        <w:tc>
          <w:tcPr>
            <w:tcW w:w="7371" w:type="dxa"/>
            <w:vAlign w:val="center"/>
          </w:tcPr>
          <w:p w:rsidR="009B21AE" w:rsidRPr="009B21AE" w:rsidRDefault="009B21AE" w:rsidP="009B21AE">
            <w:pPr>
              <w:widowControl w:val="0"/>
              <w:autoSpaceDE w:val="0"/>
              <w:autoSpaceDN w:val="0"/>
              <w:spacing w:after="0" w:line="240" w:lineRule="auto"/>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Работа педагогического работника за руководство методическими объединениями (коэффициент применяется на ставку работы)</w:t>
            </w:r>
          </w:p>
        </w:tc>
        <w:tc>
          <w:tcPr>
            <w:tcW w:w="1701"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0,05</w:t>
            </w:r>
          </w:p>
        </w:tc>
      </w:tr>
      <w:tr w:rsidR="009B21AE" w:rsidRPr="009B21AE" w:rsidTr="00D76DA8">
        <w:trPr>
          <w:trHeight w:val="23"/>
        </w:trPr>
        <w:tc>
          <w:tcPr>
            <w:tcW w:w="993"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1.3.</w:t>
            </w:r>
          </w:p>
        </w:tc>
        <w:tc>
          <w:tcPr>
            <w:tcW w:w="7371" w:type="dxa"/>
            <w:vAlign w:val="center"/>
          </w:tcPr>
          <w:p w:rsidR="009B21AE" w:rsidRPr="009B21AE" w:rsidRDefault="009B21AE" w:rsidP="009B21AE">
            <w:pPr>
              <w:widowControl w:val="0"/>
              <w:autoSpaceDE w:val="0"/>
              <w:autoSpaceDN w:val="0"/>
              <w:spacing w:after="0" w:line="240" w:lineRule="auto"/>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Работа в группах для детей с туберкулезной интоксикацией</w:t>
            </w:r>
          </w:p>
        </w:tc>
        <w:tc>
          <w:tcPr>
            <w:tcW w:w="1701"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0,10</w:t>
            </w:r>
          </w:p>
        </w:tc>
      </w:tr>
      <w:tr w:rsidR="009B21AE" w:rsidRPr="009B21AE" w:rsidTr="00D76DA8">
        <w:trPr>
          <w:trHeight w:val="23"/>
        </w:trPr>
        <w:tc>
          <w:tcPr>
            <w:tcW w:w="993"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1.4.</w:t>
            </w:r>
          </w:p>
        </w:tc>
        <w:tc>
          <w:tcPr>
            <w:tcW w:w="7371" w:type="dxa"/>
            <w:vAlign w:val="center"/>
          </w:tcPr>
          <w:p w:rsidR="009B21AE" w:rsidRPr="009B21AE" w:rsidRDefault="009B21AE" w:rsidP="009B21AE">
            <w:pPr>
              <w:widowControl w:val="0"/>
              <w:autoSpaceDE w:val="0"/>
              <w:autoSpaceDN w:val="0"/>
              <w:spacing w:after="0" w:line="240" w:lineRule="auto"/>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Работа в группах с детьми, относящимися к категории коренных малочисленных народов Севера (далее – КМНС), с преподаванием национальных языков (коэффициент применяется по факту нагрузки)</w:t>
            </w:r>
          </w:p>
        </w:tc>
        <w:tc>
          <w:tcPr>
            <w:tcW w:w="1701" w:type="dxa"/>
            <w:vMerge w:val="restart"/>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Calibri" w:hAnsi="Times New Roman" w:cs="Times New Roman"/>
                <w:sz w:val="24"/>
                <w:szCs w:val="24"/>
              </w:rPr>
              <w:t>0,10</w:t>
            </w:r>
          </w:p>
        </w:tc>
      </w:tr>
      <w:tr w:rsidR="009B21AE" w:rsidRPr="009B21AE" w:rsidTr="00D76DA8">
        <w:trPr>
          <w:trHeight w:val="23"/>
        </w:trPr>
        <w:tc>
          <w:tcPr>
            <w:tcW w:w="993"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1.5.</w:t>
            </w:r>
          </w:p>
        </w:tc>
        <w:tc>
          <w:tcPr>
            <w:tcW w:w="7371" w:type="dxa"/>
            <w:vAlign w:val="center"/>
          </w:tcPr>
          <w:p w:rsidR="009B21AE" w:rsidRPr="009B21AE" w:rsidRDefault="009B21AE" w:rsidP="009B21AE">
            <w:pPr>
              <w:widowControl w:val="0"/>
              <w:autoSpaceDE w:val="0"/>
              <w:autoSpaceDN w:val="0"/>
              <w:spacing w:after="0" w:line="240" w:lineRule="auto"/>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Работа педагогического работника в группах комбинированной направленности, реализующих совместное образование здоровых детей и детей с ограниченными возможностями здоровья (коэффициент применяется по факту нагрузки)</w:t>
            </w:r>
          </w:p>
        </w:tc>
        <w:tc>
          <w:tcPr>
            <w:tcW w:w="1701" w:type="dxa"/>
            <w:vMerge/>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9B21AE" w:rsidRPr="009B21AE" w:rsidTr="00D76DA8">
        <w:trPr>
          <w:trHeight w:val="23"/>
        </w:trPr>
        <w:tc>
          <w:tcPr>
            <w:tcW w:w="993"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1.6.</w:t>
            </w:r>
          </w:p>
        </w:tc>
        <w:tc>
          <w:tcPr>
            <w:tcW w:w="7371" w:type="dxa"/>
            <w:vAlign w:val="center"/>
          </w:tcPr>
          <w:p w:rsidR="009B21AE" w:rsidRPr="009B21AE" w:rsidRDefault="009B21AE" w:rsidP="009B21AE">
            <w:pPr>
              <w:widowControl w:val="0"/>
              <w:autoSpaceDE w:val="0"/>
              <w:autoSpaceDN w:val="0"/>
              <w:spacing w:after="0" w:line="240" w:lineRule="auto"/>
              <w:rPr>
                <w:rFonts w:ascii="Times New Roman" w:eastAsia="Times New Roman" w:hAnsi="Times New Roman" w:cs="Times New Roman"/>
                <w:sz w:val="24"/>
                <w:szCs w:val="24"/>
                <w:lang w:eastAsia="ru-RU"/>
              </w:rPr>
            </w:pPr>
            <w:proofErr w:type="gramStart"/>
            <w:r w:rsidRPr="009B21AE">
              <w:rPr>
                <w:rFonts w:ascii="Times New Roman" w:eastAsia="Times New Roman" w:hAnsi="Times New Roman" w:cs="Times New Roman"/>
                <w:sz w:val="24"/>
                <w:szCs w:val="24"/>
                <w:lang w:eastAsia="ru-RU"/>
              </w:rPr>
              <w:t>Работа в группах компенсирующей направленности (коэффициент</w:t>
            </w:r>
            <w:r w:rsidR="00D76DA8">
              <w:rPr>
                <w:rFonts w:ascii="Times New Roman" w:eastAsia="Times New Roman" w:hAnsi="Times New Roman" w:cs="Times New Roman"/>
                <w:sz w:val="24"/>
                <w:szCs w:val="24"/>
                <w:lang w:eastAsia="ru-RU"/>
              </w:rPr>
              <w:t xml:space="preserve"> применяется по факту нагрузки </w:t>
            </w:r>
            <w:r w:rsidRPr="009B21AE">
              <w:rPr>
                <w:rFonts w:ascii="Times New Roman" w:eastAsia="Times New Roman" w:hAnsi="Times New Roman" w:cs="Times New Roman"/>
                <w:sz w:val="24"/>
                <w:szCs w:val="24"/>
                <w:lang w:eastAsia="ru-RU"/>
              </w:rPr>
              <w:t>(за исключением групп, созданных в общеобразовательной организации для обучающихся с ограниченными возможностями здоровья)</w:t>
            </w:r>
            <w:proofErr w:type="gramEnd"/>
          </w:p>
        </w:tc>
        <w:tc>
          <w:tcPr>
            <w:tcW w:w="1701" w:type="dxa"/>
            <w:vMerge/>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9B21AE" w:rsidRPr="009B21AE" w:rsidTr="00D76DA8">
        <w:trPr>
          <w:trHeight w:val="23"/>
        </w:trPr>
        <w:tc>
          <w:tcPr>
            <w:tcW w:w="993"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1.7.</w:t>
            </w:r>
          </w:p>
        </w:tc>
        <w:tc>
          <w:tcPr>
            <w:tcW w:w="7371" w:type="dxa"/>
            <w:vAlign w:val="center"/>
          </w:tcPr>
          <w:p w:rsidR="009B21AE" w:rsidRPr="009B21AE"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Работа педагогического работника, связанная со следующими видами деятельности (коэффициент применяется по факту нагрузки):</w:t>
            </w:r>
          </w:p>
          <w:p w:rsidR="009B21AE" w:rsidRPr="009B21AE"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работа в разновозрастной группе;</w:t>
            </w:r>
          </w:p>
          <w:p w:rsidR="009B21AE" w:rsidRPr="009B21AE" w:rsidRDefault="009B21AE" w:rsidP="009B21AE">
            <w:pPr>
              <w:widowControl w:val="0"/>
              <w:autoSpaceDE w:val="0"/>
              <w:autoSpaceDN w:val="0"/>
              <w:spacing w:after="0" w:line="240" w:lineRule="auto"/>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работа с детьми раннего возраста (с 2 месяцев до 3 лет).</w:t>
            </w:r>
          </w:p>
        </w:tc>
        <w:tc>
          <w:tcPr>
            <w:tcW w:w="1701" w:type="dxa"/>
            <w:vMerge/>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9B21AE" w:rsidRPr="009B21AE" w:rsidTr="00D76DA8">
        <w:trPr>
          <w:trHeight w:val="23"/>
        </w:trPr>
        <w:tc>
          <w:tcPr>
            <w:tcW w:w="993"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1.8.</w:t>
            </w:r>
          </w:p>
        </w:tc>
        <w:tc>
          <w:tcPr>
            <w:tcW w:w="7371" w:type="dxa"/>
            <w:vAlign w:val="center"/>
          </w:tcPr>
          <w:p w:rsidR="009B21AE" w:rsidRPr="009B21AE"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За осуществление педагогического процесса во время занятий и режимных моментов помощнику воспитателя, младшему воспитателю (коэффициент применяется на ставку работы)</w:t>
            </w:r>
          </w:p>
        </w:tc>
        <w:tc>
          <w:tcPr>
            <w:tcW w:w="1701" w:type="dxa"/>
            <w:vMerge/>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9B21AE" w:rsidRPr="009B21AE" w:rsidTr="00D76DA8">
        <w:trPr>
          <w:trHeight w:val="23"/>
        </w:trPr>
        <w:tc>
          <w:tcPr>
            <w:tcW w:w="993"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lastRenderedPageBreak/>
              <w:t>1.9.</w:t>
            </w:r>
          </w:p>
        </w:tc>
        <w:tc>
          <w:tcPr>
            <w:tcW w:w="7371" w:type="dxa"/>
            <w:vAlign w:val="center"/>
          </w:tcPr>
          <w:p w:rsidR="009B21AE" w:rsidRPr="009B21AE"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Работа педагогического работника (кроме воспитателей) по организации развивающей предметно-пространственной среды в соответствии с реализуемой образовательной программой</w:t>
            </w:r>
          </w:p>
        </w:tc>
        <w:tc>
          <w:tcPr>
            <w:tcW w:w="1701"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0,30</w:t>
            </w:r>
          </w:p>
        </w:tc>
      </w:tr>
      <w:tr w:rsidR="009B21AE" w:rsidRPr="009B21AE" w:rsidTr="00D76DA8">
        <w:trPr>
          <w:trHeight w:val="23"/>
        </w:trPr>
        <w:tc>
          <w:tcPr>
            <w:tcW w:w="993"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1.10.</w:t>
            </w:r>
          </w:p>
        </w:tc>
        <w:tc>
          <w:tcPr>
            <w:tcW w:w="7371" w:type="dxa"/>
            <w:vAlign w:val="center"/>
          </w:tcPr>
          <w:p w:rsidR="009B21AE" w:rsidRPr="009B21AE"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Работа воспитателя по организации развивающей предметно-пространственной среды в соответствии с реализуемой образовательной программой</w:t>
            </w:r>
          </w:p>
        </w:tc>
        <w:tc>
          <w:tcPr>
            <w:tcW w:w="1701"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0,50</w:t>
            </w:r>
          </w:p>
        </w:tc>
      </w:tr>
      <w:tr w:rsidR="009B21AE" w:rsidRPr="009B21AE" w:rsidTr="00D76DA8">
        <w:trPr>
          <w:trHeight w:val="23"/>
        </w:trPr>
        <w:tc>
          <w:tcPr>
            <w:tcW w:w="993"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1.11.</w:t>
            </w:r>
          </w:p>
        </w:tc>
        <w:tc>
          <w:tcPr>
            <w:tcW w:w="7371" w:type="dxa"/>
            <w:vAlign w:val="center"/>
          </w:tcPr>
          <w:p w:rsidR="009B21AE" w:rsidRPr="009B21AE" w:rsidRDefault="009B21AE" w:rsidP="009B21AE">
            <w:pPr>
              <w:widowControl w:val="0"/>
              <w:autoSpaceDE w:val="0"/>
              <w:autoSpaceDN w:val="0"/>
              <w:spacing w:after="0" w:line="240" w:lineRule="auto"/>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Работа педагогического работника, связанная с заведованием логопедическим пунктом (коэффициент применяется на ставку работы)</w:t>
            </w:r>
          </w:p>
        </w:tc>
        <w:tc>
          <w:tcPr>
            <w:tcW w:w="1701" w:type="dxa"/>
            <w:vMerge w:val="restart"/>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0,10</w:t>
            </w:r>
          </w:p>
        </w:tc>
      </w:tr>
      <w:tr w:rsidR="009B21AE" w:rsidRPr="009B21AE" w:rsidTr="00D76DA8">
        <w:trPr>
          <w:trHeight w:val="23"/>
        </w:trPr>
        <w:tc>
          <w:tcPr>
            <w:tcW w:w="993"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1.12.</w:t>
            </w:r>
          </w:p>
        </w:tc>
        <w:tc>
          <w:tcPr>
            <w:tcW w:w="7371" w:type="dxa"/>
            <w:vAlign w:val="center"/>
          </w:tcPr>
          <w:p w:rsidR="009B21AE" w:rsidRPr="009B21AE" w:rsidRDefault="009B21AE" w:rsidP="009B21AE">
            <w:pPr>
              <w:widowControl w:val="0"/>
              <w:autoSpaceDE w:val="0"/>
              <w:autoSpaceDN w:val="0"/>
              <w:spacing w:after="0" w:line="240" w:lineRule="auto"/>
              <w:rPr>
                <w:rFonts w:ascii="Times New Roman" w:eastAsia="Times New Roman" w:hAnsi="Times New Roman" w:cs="Times New Roman"/>
                <w:sz w:val="24"/>
                <w:szCs w:val="24"/>
                <w:lang w:eastAsia="ru-RU"/>
              </w:rPr>
            </w:pPr>
            <w:r w:rsidRPr="009B21AE">
              <w:rPr>
                <w:rFonts w:ascii="Times New Roman" w:eastAsia="Calibri" w:hAnsi="Times New Roman" w:cs="Times New Roman"/>
                <w:bCs/>
                <w:sz w:val="24"/>
                <w:szCs w:val="24"/>
                <w:lang w:eastAsia="ru-RU"/>
              </w:rPr>
              <w:t>Работа педагогического работника в дошкольной образовательной организации</w:t>
            </w:r>
          </w:p>
        </w:tc>
        <w:tc>
          <w:tcPr>
            <w:tcW w:w="1701" w:type="dxa"/>
            <w:vMerge/>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bl>
    <w:p w:rsidR="009B21AE" w:rsidRPr="009B21AE"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spacing w:after="0" w:line="240" w:lineRule="auto"/>
        <w:ind w:left="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2.10. Коэффициент квалификации состоит </w:t>
      </w:r>
      <w:proofErr w:type="gramStart"/>
      <w:r w:rsidRPr="009B21AE">
        <w:rPr>
          <w:rFonts w:ascii="Times New Roman" w:eastAsia="Times New Roman" w:hAnsi="Times New Roman" w:cs="Times New Roman"/>
          <w:sz w:val="24"/>
          <w:szCs w:val="24"/>
          <w:lang w:eastAsia="ru-RU"/>
        </w:rPr>
        <w:t>из</w:t>
      </w:r>
      <w:proofErr w:type="gramEnd"/>
      <w:r w:rsidRPr="009B21AE">
        <w:rPr>
          <w:rFonts w:ascii="Times New Roman" w:eastAsia="Times New Roman" w:hAnsi="Times New Roman" w:cs="Times New Roman"/>
          <w:sz w:val="24"/>
          <w:szCs w:val="24"/>
          <w:lang w:eastAsia="ru-RU"/>
        </w:rPr>
        <w:t>:</w:t>
      </w:r>
    </w:p>
    <w:p w:rsidR="00D86A18" w:rsidRDefault="009B21AE" w:rsidP="00D86A18">
      <w:pPr>
        <w:pStyle w:val="a4"/>
        <w:widowControl w:val="0"/>
        <w:numPr>
          <w:ilvl w:val="0"/>
          <w:numId w:val="48"/>
        </w:numPr>
        <w:autoSpaceDE w:val="0"/>
        <w:autoSpaceDN w:val="0"/>
        <w:spacing w:after="0" w:line="240" w:lineRule="auto"/>
        <w:jc w:val="both"/>
        <w:rPr>
          <w:rFonts w:ascii="Times New Roman" w:eastAsia="Times New Roman" w:hAnsi="Times New Roman" w:cs="Times New Roman"/>
          <w:sz w:val="24"/>
          <w:szCs w:val="24"/>
          <w:lang w:eastAsia="ru-RU"/>
        </w:rPr>
      </w:pPr>
      <w:r w:rsidRPr="00D86A18">
        <w:rPr>
          <w:rFonts w:ascii="Times New Roman" w:eastAsia="Times New Roman" w:hAnsi="Times New Roman" w:cs="Times New Roman"/>
          <w:sz w:val="24"/>
          <w:szCs w:val="24"/>
          <w:lang w:eastAsia="ru-RU"/>
        </w:rPr>
        <w:t>коэффициента за квалификационную категорию;</w:t>
      </w:r>
    </w:p>
    <w:p w:rsidR="009B21AE" w:rsidRPr="00D86A18" w:rsidRDefault="009B21AE" w:rsidP="00D86A18">
      <w:pPr>
        <w:pStyle w:val="a4"/>
        <w:widowControl w:val="0"/>
        <w:numPr>
          <w:ilvl w:val="0"/>
          <w:numId w:val="48"/>
        </w:numPr>
        <w:autoSpaceDE w:val="0"/>
        <w:autoSpaceDN w:val="0"/>
        <w:spacing w:after="0" w:line="240" w:lineRule="auto"/>
        <w:jc w:val="both"/>
        <w:rPr>
          <w:rFonts w:ascii="Times New Roman" w:eastAsia="Times New Roman" w:hAnsi="Times New Roman" w:cs="Times New Roman"/>
          <w:sz w:val="24"/>
          <w:szCs w:val="24"/>
          <w:lang w:eastAsia="ru-RU"/>
        </w:rPr>
      </w:pPr>
      <w:r w:rsidRPr="00D86A18">
        <w:rPr>
          <w:rFonts w:ascii="Times New Roman" w:eastAsia="Times New Roman" w:hAnsi="Times New Roman" w:cs="Times New Roman"/>
          <w:sz w:val="24"/>
          <w:szCs w:val="24"/>
          <w:lang w:eastAsia="ru-RU"/>
        </w:rPr>
        <w:t>коэффици</w:t>
      </w:r>
      <w:r w:rsidR="00D86A18" w:rsidRPr="00D86A18">
        <w:rPr>
          <w:rFonts w:ascii="Times New Roman" w:eastAsia="Times New Roman" w:hAnsi="Times New Roman" w:cs="Times New Roman"/>
          <w:sz w:val="24"/>
          <w:szCs w:val="24"/>
          <w:lang w:eastAsia="ru-RU"/>
        </w:rPr>
        <w:t xml:space="preserve">ента за государственные награды </w:t>
      </w:r>
      <w:r w:rsidRPr="00D86A18">
        <w:rPr>
          <w:rFonts w:ascii="Times New Roman" w:eastAsia="Times New Roman" w:hAnsi="Times New Roman" w:cs="Times New Roman"/>
          <w:sz w:val="24"/>
          <w:szCs w:val="24"/>
          <w:lang w:eastAsia="ru-RU"/>
        </w:rPr>
        <w:t>(ордена, медали, знаки, почетные звания, спортивные звания, почетные грамоты) Российской Федерации, СССР, РСФСР, или коэффициента за награды и почетные звания Ханты-Мансийского автономного округа – Югры, или коэффициента за ведомственные знаки отличия в труде Российской Федерации, СССР, РСФСР.</w:t>
      </w:r>
    </w:p>
    <w:p w:rsidR="009B21AE" w:rsidRDefault="009B21AE" w:rsidP="009B21AE">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proofErr w:type="gramStart"/>
      <w:r w:rsidRPr="009B21AE">
        <w:rPr>
          <w:rFonts w:ascii="Times New Roman" w:eastAsia="Times New Roman" w:hAnsi="Times New Roman" w:cs="Times New Roman"/>
          <w:sz w:val="24"/>
          <w:szCs w:val="24"/>
          <w:lang w:eastAsia="ru-RU"/>
        </w:rPr>
        <w:t>Коэффициент квалификации для работников устанавливается путем суммирования коэффициента за квалификационную категорию, коэффициента за государственные награды (ордена, медали, знаки, почетные звания, спортивные звания, почетные грамоты) Российской Федерации, СССР, РСФСР, или коэффициента за награды и почетные звания Ханты-Мансийского автономного округа – Югры, или коэффициента за ведомственные знаки отличия в труде Российской Федерации, СССР, РСФСР.</w:t>
      </w:r>
      <w:proofErr w:type="gramEnd"/>
    </w:p>
    <w:p w:rsidR="00D76DA8" w:rsidRPr="009B21AE" w:rsidRDefault="00D76DA8" w:rsidP="009B21AE">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2.11. Коэффициент за квалификационную категорию устанавливается специалистам организации в размере, приведенном в таблице 3 настоящего Положения.</w:t>
      </w:r>
    </w:p>
    <w:p w:rsidR="00D76DA8" w:rsidRDefault="00D76DA8" w:rsidP="009B21AE">
      <w:pPr>
        <w:widowControl w:val="0"/>
        <w:autoSpaceDE w:val="0"/>
        <w:autoSpaceDN w:val="0"/>
        <w:spacing w:after="0" w:line="240" w:lineRule="auto"/>
        <w:jc w:val="right"/>
        <w:rPr>
          <w:rFonts w:ascii="Times New Roman" w:eastAsia="Times New Roman" w:hAnsi="Times New Roman" w:cs="Times New Roman"/>
          <w:sz w:val="24"/>
          <w:szCs w:val="24"/>
          <w:lang w:eastAsia="ru-RU"/>
        </w:rPr>
      </w:pPr>
    </w:p>
    <w:p w:rsidR="000D4913" w:rsidRDefault="000D4913" w:rsidP="009B21AE">
      <w:pPr>
        <w:widowControl w:val="0"/>
        <w:autoSpaceDE w:val="0"/>
        <w:autoSpaceDN w:val="0"/>
        <w:spacing w:after="0" w:line="240" w:lineRule="auto"/>
        <w:jc w:val="right"/>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Таблица 3</w:t>
      </w:r>
    </w:p>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bookmarkStart w:id="3" w:name="P328"/>
      <w:bookmarkEnd w:id="3"/>
    </w:p>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Размер коэффициента за квалификационную категорию</w:t>
      </w:r>
    </w:p>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315"/>
        <w:gridCol w:w="4819"/>
      </w:tblGrid>
      <w:tr w:rsidR="009B21AE" w:rsidRPr="009B21AE" w:rsidTr="00D76DA8">
        <w:trPr>
          <w:trHeight w:val="869"/>
        </w:trPr>
        <w:tc>
          <w:tcPr>
            <w:tcW w:w="4315"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Основание для установления коэффициента</w:t>
            </w:r>
          </w:p>
        </w:tc>
        <w:tc>
          <w:tcPr>
            <w:tcW w:w="4819"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Размер коэффициента за квалификационную категорию</w:t>
            </w:r>
          </w:p>
        </w:tc>
      </w:tr>
      <w:tr w:rsidR="009B21AE" w:rsidRPr="009B21AE" w:rsidTr="00D76DA8">
        <w:trPr>
          <w:trHeight w:val="23"/>
        </w:trPr>
        <w:tc>
          <w:tcPr>
            <w:tcW w:w="4315" w:type="dxa"/>
            <w:tcBorders>
              <w:bottom w:val="single" w:sz="4" w:space="0" w:color="auto"/>
            </w:tcBorders>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1</w:t>
            </w:r>
          </w:p>
        </w:tc>
        <w:tc>
          <w:tcPr>
            <w:tcW w:w="4819" w:type="dxa"/>
            <w:tcBorders>
              <w:bottom w:val="single" w:sz="4" w:space="0" w:color="auto"/>
            </w:tcBorders>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2</w:t>
            </w:r>
          </w:p>
        </w:tc>
      </w:tr>
      <w:tr w:rsidR="009B21AE" w:rsidRPr="009B21AE" w:rsidTr="00D76DA8">
        <w:trPr>
          <w:trHeight w:val="1870"/>
        </w:trPr>
        <w:tc>
          <w:tcPr>
            <w:tcW w:w="4315" w:type="dxa"/>
            <w:tcBorders>
              <w:bottom w:val="single" w:sz="4" w:space="0" w:color="auto"/>
            </w:tcBorders>
          </w:tcPr>
          <w:p w:rsidR="009B21AE" w:rsidRPr="009B21AE"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Квалификационная категория:</w:t>
            </w:r>
          </w:p>
          <w:p w:rsidR="009B21AE" w:rsidRPr="009B21AE"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высшая категория</w:t>
            </w:r>
          </w:p>
          <w:p w:rsidR="009B21AE" w:rsidRPr="009B21AE"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первая категория</w:t>
            </w:r>
          </w:p>
          <w:p w:rsidR="009B21AE" w:rsidRPr="009B21AE"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вторая категория</w:t>
            </w:r>
          </w:p>
        </w:tc>
        <w:tc>
          <w:tcPr>
            <w:tcW w:w="4819" w:type="dxa"/>
          </w:tcPr>
          <w:p w:rsidR="009B21AE" w:rsidRPr="009B21AE" w:rsidRDefault="009B21AE" w:rsidP="009B21AE">
            <w:pPr>
              <w:spacing w:after="0" w:line="240" w:lineRule="auto"/>
              <w:jc w:val="both"/>
              <w:rPr>
                <w:rFonts w:ascii="Times New Roman" w:eastAsia="Times New Roman" w:hAnsi="Times New Roman" w:cs="Times New Roman"/>
                <w:sz w:val="24"/>
                <w:szCs w:val="24"/>
                <w:lang w:eastAsia="ru-RU"/>
              </w:rPr>
            </w:pPr>
          </w:p>
          <w:p w:rsidR="009B21AE" w:rsidRPr="009B21AE" w:rsidRDefault="009B21AE" w:rsidP="009B21AE">
            <w:pPr>
              <w:spacing w:after="0" w:line="240" w:lineRule="auto"/>
              <w:jc w:val="both"/>
              <w:rPr>
                <w:rFonts w:ascii="Times New Roman" w:eastAsia="Times New Roman" w:hAnsi="Times New Roman" w:cs="Times New Roman"/>
                <w:sz w:val="24"/>
                <w:szCs w:val="24"/>
                <w:lang w:eastAsia="ru-RU"/>
              </w:rPr>
            </w:pPr>
          </w:p>
          <w:p w:rsidR="009B21AE" w:rsidRPr="009B21AE" w:rsidRDefault="009B21AE" w:rsidP="009B21AE">
            <w:pPr>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0,2</w:t>
            </w:r>
          </w:p>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0,1</w:t>
            </w:r>
          </w:p>
          <w:p w:rsidR="009B21AE" w:rsidRPr="009B21AE" w:rsidRDefault="009B21AE" w:rsidP="009B21AE">
            <w:pPr>
              <w:spacing w:after="0" w:line="240" w:lineRule="auto"/>
              <w:jc w:val="both"/>
              <w:rPr>
                <w:rFonts w:ascii="Times New Roman" w:eastAsia="Times New Roman" w:hAnsi="Times New Roman" w:cs="Times New Roman"/>
                <w:sz w:val="24"/>
                <w:szCs w:val="24"/>
                <w:lang w:eastAsia="ru-RU"/>
              </w:rPr>
            </w:pPr>
          </w:p>
          <w:p w:rsidR="009B21AE" w:rsidRPr="009B21AE" w:rsidRDefault="009B21AE" w:rsidP="009B21AE">
            <w:pPr>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0,05</w:t>
            </w:r>
          </w:p>
        </w:tc>
      </w:tr>
    </w:tbl>
    <w:p w:rsidR="009B21AE" w:rsidRPr="009B21AE"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2.12. Коэффициент за государственные награды (ордена, медали, знаки, почетные звания, спортивные звания, почетные грамоты) Российской Федерации, СССР, РСФСР </w:t>
      </w:r>
      <w:r w:rsidRPr="009B21AE">
        <w:rPr>
          <w:rFonts w:ascii="Times New Roman" w:eastAsia="Times New Roman" w:hAnsi="Times New Roman" w:cs="Times New Roman"/>
          <w:sz w:val="24"/>
          <w:szCs w:val="24"/>
          <w:lang w:eastAsia="ru-RU"/>
        </w:rPr>
        <w:lastRenderedPageBreak/>
        <w:t xml:space="preserve">или коэффициент за награды и почетные звания Ханты-Мансийского автономного округа – Югры, или коэффициент за ведомственные знаки отличия в труде Российской Федерации, СССР, РСФСР устанавливается руководителю, заместителям руководителя, руководителям структурных подразделений и специалистам </w:t>
      </w:r>
      <w:r w:rsidR="00D76DA8">
        <w:rPr>
          <w:rFonts w:ascii="Times New Roman" w:eastAsia="Times New Roman" w:hAnsi="Times New Roman" w:cs="Times New Roman"/>
          <w:sz w:val="24"/>
          <w:szCs w:val="24"/>
          <w:lang w:eastAsia="ru-RU"/>
        </w:rPr>
        <w:t>учреждения</w:t>
      </w:r>
      <w:r w:rsidRPr="009B21AE">
        <w:rPr>
          <w:rFonts w:ascii="Times New Roman" w:eastAsia="Times New Roman" w:hAnsi="Times New Roman" w:cs="Times New Roman"/>
          <w:sz w:val="24"/>
          <w:szCs w:val="24"/>
          <w:lang w:eastAsia="ru-RU"/>
        </w:rPr>
        <w:t>.</w:t>
      </w:r>
    </w:p>
    <w:p w:rsidR="009B21AE" w:rsidRPr="009B21AE" w:rsidRDefault="009B21AE" w:rsidP="009B21AE">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Размер коэффициента за государственные награды (ордена, медали, знаки, почетные звания, спортивные звания, почетные грамоты) Российской Федерации, СССР, РСФСР, за награды и почетные звания Ханты-Мансийского автономного округа – Югры, за ведомственные знаки отличия в труде Российской Федерации, СССР, РСФСР указан в таблице </w:t>
      </w:r>
      <w:hyperlink w:anchor="P407" w:history="1">
        <w:r w:rsidRPr="009B21AE">
          <w:rPr>
            <w:rFonts w:ascii="Times New Roman" w:eastAsia="Times New Roman" w:hAnsi="Times New Roman" w:cs="Times New Roman"/>
            <w:sz w:val="24"/>
            <w:szCs w:val="24"/>
            <w:lang w:eastAsia="ru-RU"/>
          </w:rPr>
          <w:t>4</w:t>
        </w:r>
      </w:hyperlink>
      <w:r w:rsidRPr="009B21AE">
        <w:rPr>
          <w:rFonts w:ascii="Times New Roman" w:eastAsia="Times New Roman" w:hAnsi="Times New Roman" w:cs="Times New Roman"/>
          <w:sz w:val="24"/>
          <w:szCs w:val="24"/>
          <w:lang w:eastAsia="ru-RU"/>
        </w:rPr>
        <w:t xml:space="preserve"> настоящего Положения.</w:t>
      </w:r>
    </w:p>
    <w:p w:rsidR="009B21AE" w:rsidRPr="009B21AE" w:rsidRDefault="009B21AE" w:rsidP="009B21AE">
      <w:pPr>
        <w:widowControl w:val="0"/>
        <w:autoSpaceDE w:val="0"/>
        <w:autoSpaceDN w:val="0"/>
        <w:spacing w:after="0" w:line="240" w:lineRule="auto"/>
        <w:jc w:val="right"/>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Таблица 4</w:t>
      </w:r>
    </w:p>
    <w:p w:rsidR="009B21AE" w:rsidRPr="009B21AE" w:rsidRDefault="009B21AE" w:rsidP="009B21AE">
      <w:pPr>
        <w:widowControl w:val="0"/>
        <w:autoSpaceDE w:val="0"/>
        <w:autoSpaceDN w:val="0"/>
        <w:spacing w:after="0" w:line="240" w:lineRule="auto"/>
        <w:jc w:val="right"/>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bookmarkStart w:id="4" w:name="P407"/>
      <w:bookmarkEnd w:id="4"/>
      <w:proofErr w:type="gramStart"/>
      <w:r w:rsidRPr="009B21AE">
        <w:rPr>
          <w:rFonts w:ascii="Times New Roman" w:eastAsia="Times New Roman" w:hAnsi="Times New Roman" w:cs="Times New Roman"/>
          <w:sz w:val="24"/>
          <w:szCs w:val="24"/>
          <w:lang w:eastAsia="ru-RU"/>
        </w:rPr>
        <w:t>Размер коэффициента за государственные награды (ордена,</w:t>
      </w:r>
      <w:proofErr w:type="gramEnd"/>
    </w:p>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медали, знаки, почетные звания, спортивные звания, почетные</w:t>
      </w:r>
    </w:p>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грамоты) Российской Федерации, СССР, РСФСР, за награды и почетные звания Ханты-Мансийского автономного округа – Югры,</w:t>
      </w:r>
    </w:p>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за ведомственные знаки отличия в труде Российской Федерации, </w:t>
      </w:r>
      <w:r w:rsidRPr="009B21AE">
        <w:rPr>
          <w:rFonts w:ascii="Times New Roman" w:eastAsia="Times New Roman" w:hAnsi="Times New Roman" w:cs="Times New Roman"/>
          <w:sz w:val="24"/>
          <w:szCs w:val="24"/>
          <w:lang w:eastAsia="ru-RU"/>
        </w:rPr>
        <w:br/>
        <w:t>СССР, РСФСР</w:t>
      </w:r>
    </w:p>
    <w:p w:rsidR="009B21AE" w:rsidRPr="009B21AE"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p>
    <w:tbl>
      <w:tblPr>
        <w:tblW w:w="0" w:type="auto"/>
        <w:tblInd w:w="-364" w:type="dxa"/>
        <w:tblLayout w:type="fixed"/>
        <w:tblCellMar>
          <w:top w:w="102" w:type="dxa"/>
          <w:left w:w="62" w:type="dxa"/>
          <w:bottom w:w="102" w:type="dxa"/>
          <w:right w:w="62" w:type="dxa"/>
        </w:tblCellMar>
        <w:tblLook w:val="0000"/>
      </w:tblPr>
      <w:tblGrid>
        <w:gridCol w:w="993"/>
        <w:gridCol w:w="5529"/>
        <w:gridCol w:w="2977"/>
      </w:tblGrid>
      <w:tr w:rsidR="009B21AE" w:rsidRPr="009B21AE" w:rsidTr="00D76DA8">
        <w:tc>
          <w:tcPr>
            <w:tcW w:w="993"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 xml:space="preserve">№ </w:t>
            </w:r>
            <w:proofErr w:type="gramStart"/>
            <w:r w:rsidRPr="009B21AE">
              <w:rPr>
                <w:rFonts w:ascii="Times New Roman" w:eastAsia="Calibri" w:hAnsi="Times New Roman" w:cs="Times New Roman"/>
                <w:sz w:val="24"/>
                <w:szCs w:val="24"/>
                <w:lang w:eastAsia="ru-RU"/>
              </w:rPr>
              <w:t>п</w:t>
            </w:r>
            <w:proofErr w:type="gramEnd"/>
            <w:r w:rsidRPr="009B21AE">
              <w:rPr>
                <w:rFonts w:ascii="Times New Roman" w:eastAsia="Calibri" w:hAnsi="Times New Roman" w:cs="Times New Roman"/>
                <w:sz w:val="24"/>
                <w:szCs w:val="24"/>
                <w:lang w:eastAsia="ru-RU"/>
              </w:rPr>
              <w:t>/п</w:t>
            </w:r>
          </w:p>
        </w:tc>
        <w:tc>
          <w:tcPr>
            <w:tcW w:w="5529"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Основание для установления коэффициента</w:t>
            </w:r>
          </w:p>
        </w:tc>
        <w:tc>
          <w:tcPr>
            <w:tcW w:w="2977"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proofErr w:type="gramStart"/>
            <w:r w:rsidRPr="009B21AE">
              <w:rPr>
                <w:rFonts w:ascii="Times New Roman" w:eastAsia="Calibri" w:hAnsi="Times New Roman" w:cs="Times New Roman"/>
                <w:sz w:val="24"/>
                <w:szCs w:val="24"/>
                <w:lang w:eastAsia="ru-RU"/>
              </w:rPr>
              <w:t>Размер коэффициента за государственные награды (ордена, медали, знаки, почетные звания, спортивные звания, почетные грамоты) Российской Федерации, СССР, РСФСР, за награды и почетные звания Ханты-Мансийского автономного округа - Югры, за ведомственные знаки отличия в труде Российской Федерации, СССР, РСФСР</w:t>
            </w:r>
            <w:proofErr w:type="gramEnd"/>
          </w:p>
        </w:tc>
      </w:tr>
      <w:tr w:rsidR="009B21AE" w:rsidRPr="009B21AE" w:rsidTr="00D76DA8">
        <w:tc>
          <w:tcPr>
            <w:tcW w:w="993" w:type="dxa"/>
            <w:tcBorders>
              <w:top w:val="single" w:sz="4" w:space="0" w:color="auto"/>
              <w:left w:val="single" w:sz="4" w:space="0" w:color="auto"/>
              <w:bottom w:val="single" w:sz="4" w:space="0" w:color="auto"/>
              <w:right w:val="single" w:sz="4" w:space="0" w:color="auto"/>
            </w:tcBorders>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1</w:t>
            </w:r>
          </w:p>
        </w:tc>
        <w:tc>
          <w:tcPr>
            <w:tcW w:w="5529"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2</w:t>
            </w:r>
          </w:p>
        </w:tc>
        <w:tc>
          <w:tcPr>
            <w:tcW w:w="2977"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3</w:t>
            </w:r>
          </w:p>
        </w:tc>
      </w:tr>
      <w:tr w:rsidR="009B21AE" w:rsidRPr="009B21AE" w:rsidTr="00D76DA8">
        <w:tc>
          <w:tcPr>
            <w:tcW w:w="993" w:type="dxa"/>
            <w:tcBorders>
              <w:top w:val="single" w:sz="4" w:space="0" w:color="auto"/>
              <w:left w:val="single" w:sz="4" w:space="0" w:color="auto"/>
              <w:bottom w:val="single" w:sz="4" w:space="0" w:color="auto"/>
              <w:right w:val="single" w:sz="4" w:space="0" w:color="auto"/>
            </w:tcBorders>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1.</w:t>
            </w:r>
          </w:p>
        </w:tc>
        <w:tc>
          <w:tcPr>
            <w:tcW w:w="5529"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both"/>
              <w:rPr>
                <w:rFonts w:ascii="Times New Roman" w:eastAsia="Calibri" w:hAnsi="Times New Roman" w:cs="Times New Roman"/>
                <w:sz w:val="24"/>
                <w:szCs w:val="24"/>
                <w:lang w:eastAsia="ru-RU"/>
              </w:rPr>
            </w:pPr>
            <w:proofErr w:type="gramStart"/>
            <w:r w:rsidRPr="009B21AE">
              <w:rPr>
                <w:rFonts w:ascii="Times New Roman" w:eastAsia="Calibri" w:hAnsi="Times New Roman" w:cs="Times New Roman"/>
                <w:sz w:val="24"/>
                <w:szCs w:val="24"/>
                <w:lang w:eastAsia="ru-RU"/>
              </w:rPr>
              <w:t>Государственные награды (ордена, медали, знаки, почетные звания, спортивные звания, почетные грамоты) Российской Федерации, СССР, РСФСР, в том числе:</w:t>
            </w:r>
            <w:proofErr w:type="gramEnd"/>
          </w:p>
        </w:tc>
        <w:tc>
          <w:tcPr>
            <w:tcW w:w="2977"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rPr>
                <w:rFonts w:ascii="Times New Roman" w:eastAsia="Calibri" w:hAnsi="Times New Roman" w:cs="Times New Roman"/>
                <w:sz w:val="24"/>
                <w:szCs w:val="24"/>
                <w:lang w:eastAsia="ru-RU"/>
              </w:rPr>
            </w:pPr>
          </w:p>
        </w:tc>
      </w:tr>
      <w:tr w:rsidR="009B21AE" w:rsidRPr="009B21AE" w:rsidTr="00D76DA8">
        <w:tc>
          <w:tcPr>
            <w:tcW w:w="993" w:type="dxa"/>
            <w:tcBorders>
              <w:top w:val="single" w:sz="4" w:space="0" w:color="auto"/>
              <w:left w:val="single" w:sz="4" w:space="0" w:color="auto"/>
              <w:bottom w:val="single" w:sz="4" w:space="0" w:color="auto"/>
              <w:right w:val="single" w:sz="4" w:space="0" w:color="auto"/>
            </w:tcBorders>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1.1.</w:t>
            </w:r>
          </w:p>
        </w:tc>
        <w:tc>
          <w:tcPr>
            <w:tcW w:w="5529"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ордена, медали, знаки</w:t>
            </w:r>
          </w:p>
        </w:tc>
        <w:tc>
          <w:tcPr>
            <w:tcW w:w="2977"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0,20</w:t>
            </w:r>
          </w:p>
        </w:tc>
      </w:tr>
      <w:tr w:rsidR="009B21AE" w:rsidRPr="009B21AE" w:rsidTr="00D76DA8">
        <w:tc>
          <w:tcPr>
            <w:tcW w:w="993" w:type="dxa"/>
            <w:tcBorders>
              <w:top w:val="single" w:sz="4" w:space="0" w:color="auto"/>
              <w:left w:val="single" w:sz="4" w:space="0" w:color="auto"/>
              <w:bottom w:val="single" w:sz="4" w:space="0" w:color="auto"/>
              <w:right w:val="single" w:sz="4" w:space="0" w:color="auto"/>
            </w:tcBorders>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1.2.</w:t>
            </w:r>
          </w:p>
        </w:tc>
        <w:tc>
          <w:tcPr>
            <w:tcW w:w="5529"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почетные, спортивные звания:</w:t>
            </w:r>
          </w:p>
        </w:tc>
        <w:tc>
          <w:tcPr>
            <w:tcW w:w="2977"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rPr>
                <w:rFonts w:ascii="Times New Roman" w:eastAsia="Calibri" w:hAnsi="Times New Roman" w:cs="Times New Roman"/>
                <w:sz w:val="24"/>
                <w:szCs w:val="24"/>
                <w:lang w:eastAsia="ru-RU"/>
              </w:rPr>
            </w:pPr>
          </w:p>
        </w:tc>
      </w:tr>
      <w:tr w:rsidR="009B21AE" w:rsidRPr="009B21AE" w:rsidTr="00D76DA8">
        <w:tc>
          <w:tcPr>
            <w:tcW w:w="993" w:type="dxa"/>
            <w:tcBorders>
              <w:top w:val="single" w:sz="4" w:space="0" w:color="auto"/>
              <w:left w:val="single" w:sz="4" w:space="0" w:color="auto"/>
              <w:bottom w:val="single" w:sz="4" w:space="0" w:color="auto"/>
              <w:right w:val="single" w:sz="4" w:space="0" w:color="auto"/>
            </w:tcBorders>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1.2.1.</w:t>
            </w:r>
          </w:p>
        </w:tc>
        <w:tc>
          <w:tcPr>
            <w:tcW w:w="5529"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«Народный...»</w:t>
            </w:r>
          </w:p>
        </w:tc>
        <w:tc>
          <w:tcPr>
            <w:tcW w:w="2977"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0,25</w:t>
            </w:r>
          </w:p>
        </w:tc>
      </w:tr>
      <w:tr w:rsidR="009B21AE" w:rsidRPr="009B21AE" w:rsidTr="00D76DA8">
        <w:tc>
          <w:tcPr>
            <w:tcW w:w="993" w:type="dxa"/>
            <w:tcBorders>
              <w:top w:val="single" w:sz="4" w:space="0" w:color="auto"/>
              <w:left w:val="single" w:sz="4" w:space="0" w:color="auto"/>
              <w:bottom w:val="single" w:sz="4" w:space="0" w:color="auto"/>
              <w:right w:val="single" w:sz="4" w:space="0" w:color="auto"/>
            </w:tcBorders>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1.2.2.</w:t>
            </w:r>
          </w:p>
        </w:tc>
        <w:tc>
          <w:tcPr>
            <w:tcW w:w="5529"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«Заслуженный...»</w:t>
            </w:r>
          </w:p>
        </w:tc>
        <w:tc>
          <w:tcPr>
            <w:tcW w:w="2977"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0,20</w:t>
            </w:r>
          </w:p>
        </w:tc>
      </w:tr>
      <w:tr w:rsidR="009B21AE" w:rsidRPr="009B21AE" w:rsidTr="00D76DA8">
        <w:tc>
          <w:tcPr>
            <w:tcW w:w="993" w:type="dxa"/>
            <w:tcBorders>
              <w:top w:val="single" w:sz="4" w:space="0" w:color="auto"/>
              <w:left w:val="single" w:sz="4" w:space="0" w:color="auto"/>
              <w:bottom w:val="single" w:sz="4" w:space="0" w:color="auto"/>
              <w:right w:val="single" w:sz="4" w:space="0" w:color="auto"/>
            </w:tcBorders>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1.2.3.</w:t>
            </w:r>
          </w:p>
        </w:tc>
        <w:tc>
          <w:tcPr>
            <w:tcW w:w="5529"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«Мастер спорта...»</w:t>
            </w:r>
          </w:p>
        </w:tc>
        <w:tc>
          <w:tcPr>
            <w:tcW w:w="2977"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0,05</w:t>
            </w:r>
          </w:p>
        </w:tc>
      </w:tr>
      <w:tr w:rsidR="009B21AE" w:rsidRPr="009B21AE" w:rsidTr="00D76DA8">
        <w:tc>
          <w:tcPr>
            <w:tcW w:w="993" w:type="dxa"/>
            <w:tcBorders>
              <w:top w:val="single" w:sz="4" w:space="0" w:color="auto"/>
              <w:left w:val="single" w:sz="4" w:space="0" w:color="auto"/>
              <w:bottom w:val="single" w:sz="4" w:space="0" w:color="auto"/>
              <w:right w:val="single" w:sz="4" w:space="0" w:color="auto"/>
            </w:tcBorders>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1.2.4.</w:t>
            </w:r>
          </w:p>
        </w:tc>
        <w:tc>
          <w:tcPr>
            <w:tcW w:w="5529"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«Мастер спорта международного класса...»</w:t>
            </w:r>
          </w:p>
        </w:tc>
        <w:tc>
          <w:tcPr>
            <w:tcW w:w="2977"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0,15</w:t>
            </w:r>
          </w:p>
        </w:tc>
      </w:tr>
    </w:tbl>
    <w:p w:rsidR="000D4913" w:rsidRDefault="000D4913"/>
    <w:p w:rsidR="000D4913" w:rsidRDefault="000D4913"/>
    <w:p w:rsidR="000D4913" w:rsidRDefault="000D4913"/>
    <w:tbl>
      <w:tblPr>
        <w:tblW w:w="0" w:type="auto"/>
        <w:tblInd w:w="-364" w:type="dxa"/>
        <w:tblLayout w:type="fixed"/>
        <w:tblCellMar>
          <w:top w:w="102" w:type="dxa"/>
          <w:left w:w="62" w:type="dxa"/>
          <w:bottom w:w="102" w:type="dxa"/>
          <w:right w:w="62" w:type="dxa"/>
        </w:tblCellMar>
        <w:tblLook w:val="0000"/>
      </w:tblPr>
      <w:tblGrid>
        <w:gridCol w:w="993"/>
        <w:gridCol w:w="5529"/>
        <w:gridCol w:w="2977"/>
      </w:tblGrid>
      <w:tr w:rsidR="009B21AE" w:rsidRPr="009B21AE" w:rsidTr="00D76DA8">
        <w:tc>
          <w:tcPr>
            <w:tcW w:w="993" w:type="dxa"/>
            <w:tcBorders>
              <w:top w:val="single" w:sz="4" w:space="0" w:color="auto"/>
              <w:left w:val="single" w:sz="4" w:space="0" w:color="auto"/>
              <w:bottom w:val="single" w:sz="4" w:space="0" w:color="auto"/>
              <w:right w:val="single" w:sz="4" w:space="0" w:color="auto"/>
            </w:tcBorders>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1.2.5.</w:t>
            </w:r>
          </w:p>
        </w:tc>
        <w:tc>
          <w:tcPr>
            <w:tcW w:w="5529"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«Гроссмейстер...»</w:t>
            </w:r>
          </w:p>
        </w:tc>
        <w:tc>
          <w:tcPr>
            <w:tcW w:w="2977"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0,05</w:t>
            </w:r>
          </w:p>
        </w:tc>
      </w:tr>
      <w:tr w:rsidR="009B21AE" w:rsidRPr="009B21AE" w:rsidTr="00D76DA8">
        <w:tc>
          <w:tcPr>
            <w:tcW w:w="993" w:type="dxa"/>
            <w:tcBorders>
              <w:top w:val="single" w:sz="4" w:space="0" w:color="auto"/>
              <w:left w:val="single" w:sz="4" w:space="0" w:color="auto"/>
              <w:bottom w:val="single" w:sz="4" w:space="0" w:color="auto"/>
              <w:right w:val="single" w:sz="4" w:space="0" w:color="auto"/>
            </w:tcBorders>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1.2.6.</w:t>
            </w:r>
          </w:p>
        </w:tc>
        <w:tc>
          <w:tcPr>
            <w:tcW w:w="5529"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«Лауреат премий Президента Российской Федерации», «Лауреат премий Правительства Российской Федерации»</w:t>
            </w:r>
          </w:p>
        </w:tc>
        <w:tc>
          <w:tcPr>
            <w:tcW w:w="2977"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0,15</w:t>
            </w:r>
          </w:p>
        </w:tc>
      </w:tr>
      <w:tr w:rsidR="009B21AE" w:rsidRPr="009B21AE" w:rsidTr="00D76DA8">
        <w:tc>
          <w:tcPr>
            <w:tcW w:w="993" w:type="dxa"/>
            <w:tcBorders>
              <w:top w:val="single" w:sz="4" w:space="0" w:color="auto"/>
              <w:left w:val="single" w:sz="4" w:space="0" w:color="auto"/>
              <w:bottom w:val="single" w:sz="4" w:space="0" w:color="auto"/>
              <w:right w:val="single" w:sz="4" w:space="0" w:color="auto"/>
            </w:tcBorders>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1.2.7.</w:t>
            </w:r>
          </w:p>
        </w:tc>
        <w:tc>
          <w:tcPr>
            <w:tcW w:w="5529"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почетные грамоты органа исполнительной власти Российской Федерации, СССР, РСФСР, осуществляющего управление в сфере образования</w:t>
            </w:r>
          </w:p>
        </w:tc>
        <w:tc>
          <w:tcPr>
            <w:tcW w:w="2977"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0,05</w:t>
            </w:r>
          </w:p>
        </w:tc>
      </w:tr>
      <w:tr w:rsidR="009B21AE" w:rsidRPr="009B21AE" w:rsidTr="00D76DA8">
        <w:tc>
          <w:tcPr>
            <w:tcW w:w="993" w:type="dxa"/>
            <w:tcBorders>
              <w:top w:val="single" w:sz="4" w:space="0" w:color="auto"/>
              <w:left w:val="single" w:sz="4" w:space="0" w:color="auto"/>
              <w:bottom w:val="single" w:sz="4" w:space="0" w:color="auto"/>
              <w:right w:val="single" w:sz="4" w:space="0" w:color="auto"/>
            </w:tcBorders>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1.3.</w:t>
            </w:r>
          </w:p>
        </w:tc>
        <w:tc>
          <w:tcPr>
            <w:tcW w:w="5529"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в сфере культуры почетные звания:</w:t>
            </w:r>
          </w:p>
        </w:tc>
        <w:tc>
          <w:tcPr>
            <w:tcW w:w="2977"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rPr>
                <w:rFonts w:ascii="Times New Roman" w:eastAsia="Calibri" w:hAnsi="Times New Roman" w:cs="Times New Roman"/>
                <w:sz w:val="24"/>
                <w:szCs w:val="24"/>
                <w:lang w:eastAsia="ru-RU"/>
              </w:rPr>
            </w:pPr>
          </w:p>
        </w:tc>
      </w:tr>
      <w:tr w:rsidR="009B21AE" w:rsidRPr="009B21AE" w:rsidTr="00D76DA8">
        <w:tc>
          <w:tcPr>
            <w:tcW w:w="993" w:type="dxa"/>
            <w:tcBorders>
              <w:top w:val="single" w:sz="4" w:space="0" w:color="auto"/>
              <w:left w:val="single" w:sz="4" w:space="0" w:color="auto"/>
              <w:bottom w:val="single" w:sz="4" w:space="0" w:color="auto"/>
              <w:right w:val="single" w:sz="4" w:space="0" w:color="auto"/>
            </w:tcBorders>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1.3.1.</w:t>
            </w:r>
          </w:p>
        </w:tc>
        <w:tc>
          <w:tcPr>
            <w:tcW w:w="5529"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«Лауреат международных конкурсов, выставок»</w:t>
            </w:r>
          </w:p>
        </w:tc>
        <w:tc>
          <w:tcPr>
            <w:tcW w:w="2977"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0,15</w:t>
            </w:r>
          </w:p>
        </w:tc>
      </w:tr>
      <w:tr w:rsidR="009B21AE" w:rsidRPr="009B21AE" w:rsidTr="00D76DA8">
        <w:tc>
          <w:tcPr>
            <w:tcW w:w="993" w:type="dxa"/>
            <w:tcBorders>
              <w:top w:val="single" w:sz="4" w:space="0" w:color="auto"/>
              <w:left w:val="single" w:sz="4" w:space="0" w:color="auto"/>
              <w:bottom w:val="single" w:sz="4" w:space="0" w:color="auto"/>
              <w:right w:val="single" w:sz="4" w:space="0" w:color="auto"/>
            </w:tcBorders>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1.3.2.</w:t>
            </w:r>
          </w:p>
        </w:tc>
        <w:tc>
          <w:tcPr>
            <w:tcW w:w="5529"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«Лауреат всероссийских конкурсов, выставок, поддерживаемых Министерством культуры Российской Федерации»</w:t>
            </w:r>
          </w:p>
        </w:tc>
        <w:tc>
          <w:tcPr>
            <w:tcW w:w="2977"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0,05</w:t>
            </w:r>
          </w:p>
        </w:tc>
      </w:tr>
      <w:tr w:rsidR="009B21AE" w:rsidRPr="009B21AE" w:rsidTr="00D76DA8">
        <w:tc>
          <w:tcPr>
            <w:tcW w:w="993" w:type="dxa"/>
            <w:tcBorders>
              <w:top w:val="single" w:sz="4" w:space="0" w:color="auto"/>
              <w:left w:val="single" w:sz="4" w:space="0" w:color="auto"/>
              <w:bottom w:val="single" w:sz="4" w:space="0" w:color="auto"/>
              <w:right w:val="single" w:sz="4" w:space="0" w:color="auto"/>
            </w:tcBorders>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1.4.</w:t>
            </w:r>
          </w:p>
        </w:tc>
        <w:tc>
          <w:tcPr>
            <w:tcW w:w="5529"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Награды и почетные звания Ханты-Мансийского автономного округа - Югры, в том числе:</w:t>
            </w:r>
          </w:p>
        </w:tc>
        <w:tc>
          <w:tcPr>
            <w:tcW w:w="2977"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rPr>
                <w:rFonts w:ascii="Times New Roman" w:eastAsia="Calibri" w:hAnsi="Times New Roman" w:cs="Times New Roman"/>
                <w:sz w:val="24"/>
                <w:szCs w:val="24"/>
                <w:lang w:eastAsia="ru-RU"/>
              </w:rPr>
            </w:pPr>
          </w:p>
        </w:tc>
      </w:tr>
      <w:tr w:rsidR="009B21AE" w:rsidRPr="009B21AE" w:rsidTr="00D76DA8">
        <w:tc>
          <w:tcPr>
            <w:tcW w:w="993" w:type="dxa"/>
            <w:tcBorders>
              <w:top w:val="single" w:sz="4" w:space="0" w:color="auto"/>
              <w:left w:val="single" w:sz="4" w:space="0" w:color="auto"/>
              <w:bottom w:val="single" w:sz="4" w:space="0" w:color="auto"/>
              <w:right w:val="single" w:sz="4" w:space="0" w:color="auto"/>
            </w:tcBorders>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1.4.1.</w:t>
            </w:r>
          </w:p>
        </w:tc>
        <w:tc>
          <w:tcPr>
            <w:tcW w:w="5529"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медали, знаки</w:t>
            </w:r>
          </w:p>
        </w:tc>
        <w:tc>
          <w:tcPr>
            <w:tcW w:w="2977"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0,15</w:t>
            </w:r>
          </w:p>
        </w:tc>
      </w:tr>
      <w:tr w:rsidR="009B21AE" w:rsidRPr="009B21AE" w:rsidTr="00D76DA8">
        <w:tc>
          <w:tcPr>
            <w:tcW w:w="993" w:type="dxa"/>
            <w:tcBorders>
              <w:top w:val="single" w:sz="4" w:space="0" w:color="auto"/>
              <w:left w:val="single" w:sz="4" w:space="0" w:color="auto"/>
              <w:bottom w:val="single" w:sz="4" w:space="0" w:color="auto"/>
              <w:right w:val="single" w:sz="4" w:space="0" w:color="auto"/>
            </w:tcBorders>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1.4.2.</w:t>
            </w:r>
          </w:p>
        </w:tc>
        <w:tc>
          <w:tcPr>
            <w:tcW w:w="5529"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почетные звания</w:t>
            </w:r>
          </w:p>
        </w:tc>
        <w:tc>
          <w:tcPr>
            <w:tcW w:w="2977"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0,15</w:t>
            </w:r>
          </w:p>
        </w:tc>
      </w:tr>
      <w:tr w:rsidR="009B21AE" w:rsidRPr="009B21AE" w:rsidTr="00D76DA8">
        <w:tc>
          <w:tcPr>
            <w:tcW w:w="993" w:type="dxa"/>
            <w:tcBorders>
              <w:top w:val="single" w:sz="4" w:space="0" w:color="auto"/>
              <w:left w:val="single" w:sz="4" w:space="0" w:color="auto"/>
              <w:bottom w:val="single" w:sz="4" w:space="0" w:color="auto"/>
              <w:right w:val="single" w:sz="4" w:space="0" w:color="auto"/>
            </w:tcBorders>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1.4.3.</w:t>
            </w:r>
          </w:p>
        </w:tc>
        <w:tc>
          <w:tcPr>
            <w:tcW w:w="5529"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 xml:space="preserve">почетные грамоты Губернатора Ханты-Мансийского автономного округа – Югры </w:t>
            </w:r>
          </w:p>
        </w:tc>
        <w:tc>
          <w:tcPr>
            <w:tcW w:w="2977"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0,05</w:t>
            </w:r>
          </w:p>
        </w:tc>
      </w:tr>
      <w:tr w:rsidR="009B21AE" w:rsidRPr="009B21AE" w:rsidTr="00D76DA8">
        <w:tc>
          <w:tcPr>
            <w:tcW w:w="993" w:type="dxa"/>
            <w:tcBorders>
              <w:top w:val="single" w:sz="4" w:space="0" w:color="auto"/>
              <w:left w:val="single" w:sz="4" w:space="0" w:color="auto"/>
              <w:bottom w:val="single" w:sz="4" w:space="0" w:color="auto"/>
              <w:right w:val="single" w:sz="4" w:space="0" w:color="auto"/>
            </w:tcBorders>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1.4.4.</w:t>
            </w:r>
          </w:p>
        </w:tc>
        <w:tc>
          <w:tcPr>
            <w:tcW w:w="5529"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 xml:space="preserve">почетные грамоты Думы Ханты-Мансийского автономного округа – Югры </w:t>
            </w:r>
          </w:p>
        </w:tc>
        <w:tc>
          <w:tcPr>
            <w:tcW w:w="2977"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0,05</w:t>
            </w:r>
          </w:p>
        </w:tc>
      </w:tr>
      <w:tr w:rsidR="009B21AE" w:rsidRPr="009B21AE" w:rsidTr="00D76DA8">
        <w:tc>
          <w:tcPr>
            <w:tcW w:w="993" w:type="dxa"/>
            <w:tcBorders>
              <w:top w:val="single" w:sz="4" w:space="0" w:color="auto"/>
              <w:left w:val="single" w:sz="4" w:space="0" w:color="auto"/>
              <w:bottom w:val="single" w:sz="4" w:space="0" w:color="auto"/>
              <w:right w:val="single" w:sz="4" w:space="0" w:color="auto"/>
            </w:tcBorders>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1.4.5.</w:t>
            </w:r>
          </w:p>
        </w:tc>
        <w:tc>
          <w:tcPr>
            <w:tcW w:w="5529"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 xml:space="preserve">благодарности Губернатора Ханты-Мансийского автономного округа – Югры </w:t>
            </w:r>
          </w:p>
        </w:tc>
        <w:tc>
          <w:tcPr>
            <w:tcW w:w="2977"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0,05</w:t>
            </w:r>
          </w:p>
        </w:tc>
      </w:tr>
      <w:tr w:rsidR="009B21AE" w:rsidRPr="009B21AE" w:rsidTr="00D76DA8">
        <w:tc>
          <w:tcPr>
            <w:tcW w:w="993" w:type="dxa"/>
            <w:tcBorders>
              <w:top w:val="single" w:sz="4" w:space="0" w:color="auto"/>
              <w:left w:val="single" w:sz="4" w:space="0" w:color="auto"/>
              <w:bottom w:val="single" w:sz="4" w:space="0" w:color="auto"/>
              <w:right w:val="single" w:sz="4" w:space="0" w:color="auto"/>
            </w:tcBorders>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1.5.</w:t>
            </w:r>
          </w:p>
        </w:tc>
        <w:tc>
          <w:tcPr>
            <w:tcW w:w="5529"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Ведомственные знаки отличия в труде Российской Федерации, СССР, РСФСР, в том числе:</w:t>
            </w:r>
          </w:p>
        </w:tc>
        <w:tc>
          <w:tcPr>
            <w:tcW w:w="2977"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rPr>
                <w:rFonts w:ascii="Times New Roman" w:eastAsia="Calibri" w:hAnsi="Times New Roman" w:cs="Times New Roman"/>
                <w:sz w:val="24"/>
                <w:szCs w:val="24"/>
                <w:lang w:eastAsia="ru-RU"/>
              </w:rPr>
            </w:pPr>
          </w:p>
        </w:tc>
      </w:tr>
      <w:tr w:rsidR="009B21AE" w:rsidRPr="009B21AE" w:rsidTr="00D76DA8">
        <w:tc>
          <w:tcPr>
            <w:tcW w:w="993" w:type="dxa"/>
            <w:tcBorders>
              <w:top w:val="single" w:sz="4" w:space="0" w:color="auto"/>
              <w:left w:val="single" w:sz="4" w:space="0" w:color="auto"/>
              <w:bottom w:val="single" w:sz="4" w:space="0" w:color="auto"/>
              <w:right w:val="single" w:sz="4" w:space="0" w:color="auto"/>
            </w:tcBorders>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1.5.1.</w:t>
            </w:r>
          </w:p>
        </w:tc>
        <w:tc>
          <w:tcPr>
            <w:tcW w:w="5529"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Золотой знак отличия</w:t>
            </w:r>
          </w:p>
        </w:tc>
        <w:tc>
          <w:tcPr>
            <w:tcW w:w="2977"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0,20</w:t>
            </w:r>
          </w:p>
        </w:tc>
      </w:tr>
      <w:tr w:rsidR="009B21AE" w:rsidRPr="009B21AE" w:rsidTr="00D76DA8">
        <w:tc>
          <w:tcPr>
            <w:tcW w:w="993" w:type="dxa"/>
            <w:tcBorders>
              <w:top w:val="single" w:sz="4" w:space="0" w:color="auto"/>
              <w:left w:val="single" w:sz="4" w:space="0" w:color="auto"/>
              <w:bottom w:val="single" w:sz="4" w:space="0" w:color="auto"/>
              <w:right w:val="single" w:sz="4" w:space="0" w:color="auto"/>
            </w:tcBorders>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1.5.2.</w:t>
            </w:r>
          </w:p>
        </w:tc>
        <w:tc>
          <w:tcPr>
            <w:tcW w:w="5529"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медаль К.Д. Ушинского, медаль Л.С. Выготского</w:t>
            </w:r>
          </w:p>
        </w:tc>
        <w:tc>
          <w:tcPr>
            <w:tcW w:w="2977"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0,15</w:t>
            </w:r>
          </w:p>
        </w:tc>
      </w:tr>
      <w:tr w:rsidR="009B21AE" w:rsidRPr="009B21AE" w:rsidTr="00D76DA8">
        <w:tc>
          <w:tcPr>
            <w:tcW w:w="993" w:type="dxa"/>
            <w:tcBorders>
              <w:top w:val="single" w:sz="4" w:space="0" w:color="auto"/>
              <w:left w:val="single" w:sz="4" w:space="0" w:color="auto"/>
              <w:bottom w:val="single" w:sz="4" w:space="0" w:color="auto"/>
              <w:right w:val="single" w:sz="4" w:space="0" w:color="auto"/>
            </w:tcBorders>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1.5.3.</w:t>
            </w:r>
          </w:p>
        </w:tc>
        <w:tc>
          <w:tcPr>
            <w:tcW w:w="5529"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нагрудный знак «Почетный работник...», почетное звание «Почетный работник...», «Отличник народного просвещения»</w:t>
            </w:r>
          </w:p>
        </w:tc>
        <w:tc>
          <w:tcPr>
            <w:tcW w:w="2977"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0,15</w:t>
            </w:r>
          </w:p>
        </w:tc>
      </w:tr>
      <w:tr w:rsidR="009B21AE" w:rsidRPr="009B21AE" w:rsidTr="00D76DA8">
        <w:tc>
          <w:tcPr>
            <w:tcW w:w="993" w:type="dxa"/>
            <w:tcBorders>
              <w:top w:val="single" w:sz="4" w:space="0" w:color="auto"/>
              <w:left w:val="single" w:sz="4" w:space="0" w:color="auto"/>
              <w:bottom w:val="single" w:sz="4" w:space="0" w:color="auto"/>
              <w:right w:val="single" w:sz="4" w:space="0" w:color="auto"/>
            </w:tcBorders>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1.5.4.</w:t>
            </w:r>
          </w:p>
        </w:tc>
        <w:tc>
          <w:tcPr>
            <w:tcW w:w="5529"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иные нагрудные знаки, за исключением знака «За милосердие и благотворительность»</w:t>
            </w:r>
          </w:p>
        </w:tc>
        <w:tc>
          <w:tcPr>
            <w:tcW w:w="2977"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0,05</w:t>
            </w:r>
          </w:p>
        </w:tc>
      </w:tr>
      <w:tr w:rsidR="009B21AE" w:rsidRPr="009B21AE" w:rsidTr="00D76DA8">
        <w:tc>
          <w:tcPr>
            <w:tcW w:w="993" w:type="dxa"/>
            <w:tcBorders>
              <w:top w:val="single" w:sz="4" w:space="0" w:color="auto"/>
              <w:left w:val="single" w:sz="4" w:space="0" w:color="auto"/>
              <w:bottom w:val="single" w:sz="4" w:space="0" w:color="auto"/>
              <w:right w:val="single" w:sz="4" w:space="0" w:color="auto"/>
            </w:tcBorders>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1.5.5.</w:t>
            </w:r>
          </w:p>
        </w:tc>
        <w:tc>
          <w:tcPr>
            <w:tcW w:w="5529"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благодарственные письма (благодарности) органа исполнительной власти Российской Федерации, СССР, РСФСР, осуществляющего управление в сфере образования</w:t>
            </w:r>
          </w:p>
        </w:tc>
        <w:tc>
          <w:tcPr>
            <w:tcW w:w="2977" w:type="dxa"/>
            <w:tcBorders>
              <w:top w:val="single" w:sz="4" w:space="0" w:color="auto"/>
              <w:left w:val="single" w:sz="4" w:space="0" w:color="auto"/>
              <w:bottom w:val="single" w:sz="4" w:space="0" w:color="auto"/>
              <w:right w:val="single" w:sz="4" w:space="0" w:color="auto"/>
            </w:tcBorders>
            <w:vAlign w:val="center"/>
          </w:tcPr>
          <w:p w:rsidR="009B21AE" w:rsidRPr="009B21AE" w:rsidRDefault="009B21AE" w:rsidP="009B21AE">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0,05</w:t>
            </w:r>
          </w:p>
        </w:tc>
      </w:tr>
    </w:tbl>
    <w:p w:rsidR="009B21AE" w:rsidRPr="009B21AE" w:rsidRDefault="009B21AE" w:rsidP="009B21AE">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proofErr w:type="gramStart"/>
      <w:r w:rsidRPr="009B21AE">
        <w:rPr>
          <w:rFonts w:ascii="Times New Roman" w:eastAsia="Times New Roman" w:hAnsi="Times New Roman" w:cs="Times New Roman"/>
          <w:sz w:val="24"/>
          <w:szCs w:val="24"/>
          <w:lang w:eastAsia="ru-RU"/>
        </w:rPr>
        <w:t xml:space="preserve">При наличии нескольких оснований для установления коэффициента за государственные награды (ордена, медали, знаки, почетные звания, спортивные звания, почетные грамоты) Российской Федерации, СССР, РСФСР, или коэффициента за награды </w:t>
      </w:r>
      <w:r w:rsidRPr="009B21AE">
        <w:rPr>
          <w:rFonts w:ascii="Times New Roman" w:eastAsia="Times New Roman" w:hAnsi="Times New Roman" w:cs="Times New Roman"/>
          <w:sz w:val="24"/>
          <w:szCs w:val="24"/>
          <w:lang w:eastAsia="ru-RU"/>
        </w:rPr>
        <w:lastRenderedPageBreak/>
        <w:t>и почетные звания Ханты-Мансийского автономного округа – Югры, или коэффициента за ведомственные знаки отличия в труде Российской Федерации, СССР, РСФСР коэффициент устанавливается по одному из оснований в максимальном размере.</w:t>
      </w:r>
      <w:proofErr w:type="gramEnd"/>
    </w:p>
    <w:p w:rsidR="009B21AE" w:rsidRPr="009B21AE" w:rsidRDefault="009B21AE" w:rsidP="009B21AE">
      <w:pPr>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2.13. Коэффициент масштаба управления устанавливается на основе отнесения </w:t>
      </w:r>
      <w:r w:rsidR="00D76DA8">
        <w:rPr>
          <w:rFonts w:ascii="Times New Roman" w:eastAsia="Times New Roman" w:hAnsi="Times New Roman" w:cs="Times New Roman"/>
          <w:sz w:val="24"/>
          <w:szCs w:val="24"/>
          <w:lang w:eastAsia="ru-RU"/>
        </w:rPr>
        <w:t>учреждения</w:t>
      </w:r>
      <w:r w:rsidRPr="009B21AE">
        <w:rPr>
          <w:rFonts w:ascii="Times New Roman" w:eastAsia="Times New Roman" w:hAnsi="Times New Roman" w:cs="Times New Roman"/>
          <w:sz w:val="24"/>
          <w:szCs w:val="24"/>
          <w:lang w:eastAsia="ru-RU"/>
        </w:rPr>
        <w:t xml:space="preserve"> к группе по оплате труда.</w:t>
      </w:r>
    </w:p>
    <w:p w:rsidR="009B21AE" w:rsidRPr="009B21AE" w:rsidRDefault="009B21AE" w:rsidP="009B21AE">
      <w:pPr>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Объемные показатели и порядок отнесения </w:t>
      </w:r>
      <w:r w:rsidR="00D76DA8">
        <w:rPr>
          <w:rFonts w:ascii="Times New Roman" w:eastAsia="Times New Roman" w:hAnsi="Times New Roman" w:cs="Times New Roman"/>
          <w:sz w:val="24"/>
          <w:szCs w:val="24"/>
          <w:lang w:eastAsia="ru-RU"/>
        </w:rPr>
        <w:t xml:space="preserve">учреждения </w:t>
      </w:r>
      <w:r w:rsidRPr="009B21AE">
        <w:rPr>
          <w:rFonts w:ascii="Times New Roman" w:eastAsia="Times New Roman" w:hAnsi="Times New Roman" w:cs="Times New Roman"/>
          <w:sz w:val="24"/>
          <w:szCs w:val="24"/>
          <w:lang w:eastAsia="ru-RU"/>
        </w:rPr>
        <w:t>к группам по оплате труда руководителей, заместителей руководителя, руководителей структурных подразделений для установления масштаба управления утверждаются приказом Департамента.</w:t>
      </w:r>
    </w:p>
    <w:p w:rsidR="009B21AE" w:rsidRPr="009B21AE" w:rsidRDefault="009B21AE" w:rsidP="009B21AE">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Размер коэффициента масштаба управления приведен в таблице 5 настоящего Положения.</w:t>
      </w:r>
    </w:p>
    <w:p w:rsidR="009B21AE" w:rsidRPr="009B21AE" w:rsidRDefault="009B21AE" w:rsidP="009B21AE">
      <w:pPr>
        <w:widowControl w:val="0"/>
        <w:autoSpaceDE w:val="0"/>
        <w:autoSpaceDN w:val="0"/>
        <w:spacing w:after="0" w:line="240" w:lineRule="auto"/>
        <w:jc w:val="right"/>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Таблица 5</w:t>
      </w:r>
    </w:p>
    <w:p w:rsidR="009B21AE" w:rsidRPr="009B21AE" w:rsidRDefault="009B21AE" w:rsidP="009B21AE">
      <w:pPr>
        <w:widowControl w:val="0"/>
        <w:autoSpaceDE w:val="0"/>
        <w:autoSpaceDN w:val="0"/>
        <w:spacing w:after="0" w:line="240" w:lineRule="auto"/>
        <w:jc w:val="right"/>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bookmarkStart w:id="5" w:name="P473"/>
      <w:bookmarkEnd w:id="5"/>
      <w:r w:rsidRPr="009B21AE">
        <w:rPr>
          <w:rFonts w:ascii="Times New Roman" w:eastAsia="Times New Roman" w:hAnsi="Times New Roman" w:cs="Times New Roman"/>
          <w:sz w:val="24"/>
          <w:szCs w:val="24"/>
          <w:lang w:eastAsia="ru-RU"/>
        </w:rPr>
        <w:t>Размер коэффициента масштаба управления</w:t>
      </w:r>
    </w:p>
    <w:p w:rsidR="009B21AE" w:rsidRPr="009B21AE"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418"/>
        <w:gridCol w:w="7715"/>
      </w:tblGrid>
      <w:tr w:rsidR="009B21AE" w:rsidRPr="009B21AE" w:rsidTr="009B21AE">
        <w:trPr>
          <w:trHeight w:val="828"/>
        </w:trPr>
        <w:tc>
          <w:tcPr>
            <w:tcW w:w="1418"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Группа по оплате труда</w:t>
            </w:r>
          </w:p>
        </w:tc>
        <w:tc>
          <w:tcPr>
            <w:tcW w:w="7715"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Размер коэффициента масштаба управления</w:t>
            </w:r>
          </w:p>
        </w:tc>
      </w:tr>
      <w:tr w:rsidR="009B21AE" w:rsidRPr="009B21AE" w:rsidTr="009B21AE">
        <w:trPr>
          <w:trHeight w:val="23"/>
        </w:trPr>
        <w:tc>
          <w:tcPr>
            <w:tcW w:w="1418"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1</w:t>
            </w:r>
          </w:p>
        </w:tc>
        <w:tc>
          <w:tcPr>
            <w:tcW w:w="7715"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2</w:t>
            </w:r>
          </w:p>
        </w:tc>
      </w:tr>
      <w:tr w:rsidR="009B21AE" w:rsidRPr="009B21AE" w:rsidTr="009B21AE">
        <w:tc>
          <w:tcPr>
            <w:tcW w:w="1418" w:type="dxa"/>
          </w:tcPr>
          <w:p w:rsidR="009B21AE" w:rsidRPr="009B21AE"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Группа 1</w:t>
            </w:r>
          </w:p>
        </w:tc>
        <w:tc>
          <w:tcPr>
            <w:tcW w:w="7715" w:type="dxa"/>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0,30</w:t>
            </w:r>
          </w:p>
        </w:tc>
      </w:tr>
      <w:tr w:rsidR="009B21AE" w:rsidRPr="009B21AE" w:rsidTr="009B21AE">
        <w:tc>
          <w:tcPr>
            <w:tcW w:w="1418" w:type="dxa"/>
          </w:tcPr>
          <w:p w:rsidR="009B21AE" w:rsidRPr="009B21AE"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Группа 2</w:t>
            </w:r>
          </w:p>
        </w:tc>
        <w:tc>
          <w:tcPr>
            <w:tcW w:w="7715" w:type="dxa"/>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0,20</w:t>
            </w:r>
          </w:p>
        </w:tc>
      </w:tr>
      <w:tr w:rsidR="009B21AE" w:rsidRPr="009B21AE" w:rsidTr="009B21AE">
        <w:tc>
          <w:tcPr>
            <w:tcW w:w="1418" w:type="dxa"/>
          </w:tcPr>
          <w:p w:rsidR="009B21AE" w:rsidRPr="009B21AE"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Группа 3</w:t>
            </w:r>
          </w:p>
        </w:tc>
        <w:tc>
          <w:tcPr>
            <w:tcW w:w="7715" w:type="dxa"/>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0,10</w:t>
            </w:r>
          </w:p>
        </w:tc>
      </w:tr>
      <w:tr w:rsidR="009B21AE" w:rsidRPr="009B21AE" w:rsidTr="009B21AE">
        <w:tc>
          <w:tcPr>
            <w:tcW w:w="1418" w:type="dxa"/>
          </w:tcPr>
          <w:p w:rsidR="009B21AE" w:rsidRPr="009B21AE"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Группа 4</w:t>
            </w:r>
          </w:p>
        </w:tc>
        <w:tc>
          <w:tcPr>
            <w:tcW w:w="7715" w:type="dxa"/>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0,05</w:t>
            </w:r>
          </w:p>
        </w:tc>
      </w:tr>
    </w:tbl>
    <w:p w:rsidR="009B21AE" w:rsidRPr="009B21AE"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2.14. Коэффициент уровня управления устанавливается руководителю </w:t>
      </w:r>
      <w:r w:rsidR="00D76DA8">
        <w:rPr>
          <w:rFonts w:ascii="Times New Roman" w:eastAsia="Times New Roman" w:hAnsi="Times New Roman" w:cs="Times New Roman"/>
          <w:sz w:val="24"/>
          <w:szCs w:val="24"/>
          <w:lang w:eastAsia="ru-RU"/>
        </w:rPr>
        <w:t>учреждения</w:t>
      </w:r>
      <w:r w:rsidRPr="009B21AE">
        <w:rPr>
          <w:rFonts w:ascii="Times New Roman" w:eastAsia="Times New Roman" w:hAnsi="Times New Roman" w:cs="Times New Roman"/>
          <w:sz w:val="24"/>
          <w:szCs w:val="24"/>
          <w:lang w:eastAsia="ru-RU"/>
        </w:rPr>
        <w:t xml:space="preserve">, заместителям руководителя, руководителям структурных подразделений </w:t>
      </w:r>
      <w:r w:rsidR="00D76DA8">
        <w:rPr>
          <w:rFonts w:ascii="Times New Roman" w:eastAsia="Times New Roman" w:hAnsi="Times New Roman" w:cs="Times New Roman"/>
          <w:sz w:val="24"/>
          <w:szCs w:val="24"/>
          <w:lang w:eastAsia="ru-RU"/>
        </w:rPr>
        <w:t xml:space="preserve">учреждения </w:t>
      </w:r>
      <w:r w:rsidRPr="009B21AE">
        <w:rPr>
          <w:rFonts w:ascii="Times New Roman" w:eastAsia="Times New Roman" w:hAnsi="Times New Roman" w:cs="Times New Roman"/>
          <w:sz w:val="24"/>
          <w:szCs w:val="24"/>
          <w:lang w:eastAsia="ru-RU"/>
        </w:rPr>
        <w:t>на основе отнесения занимаемой ими должности к уровню управления.</w:t>
      </w:r>
    </w:p>
    <w:p w:rsidR="009B21AE" w:rsidRPr="009B21AE" w:rsidRDefault="009B21AE" w:rsidP="009B21AE">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Перечень должностей руководителей, заместителей руководителя, руководителей структурных подразделений по уровням управления утверждается приказом Департамента.</w:t>
      </w:r>
    </w:p>
    <w:p w:rsidR="009B21AE" w:rsidRPr="009B21AE" w:rsidRDefault="009B21AE" w:rsidP="009B21AE">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Размер коэффициента уровня управления установлен в таблице </w:t>
      </w:r>
      <w:hyperlink w:anchor="P510" w:history="1">
        <w:r w:rsidRPr="009B21AE">
          <w:rPr>
            <w:rFonts w:ascii="Times New Roman" w:eastAsia="Times New Roman" w:hAnsi="Times New Roman" w:cs="Times New Roman"/>
            <w:sz w:val="24"/>
            <w:szCs w:val="24"/>
            <w:lang w:eastAsia="ru-RU"/>
          </w:rPr>
          <w:t>6</w:t>
        </w:r>
      </w:hyperlink>
      <w:r w:rsidRPr="009B21AE">
        <w:rPr>
          <w:rFonts w:ascii="Times New Roman" w:eastAsia="Times New Roman" w:hAnsi="Times New Roman" w:cs="Times New Roman"/>
          <w:sz w:val="24"/>
          <w:szCs w:val="24"/>
          <w:lang w:eastAsia="ru-RU"/>
        </w:rPr>
        <w:t xml:space="preserve"> настоящего Положения.</w:t>
      </w:r>
    </w:p>
    <w:p w:rsidR="009B21AE" w:rsidRDefault="009B21AE" w:rsidP="009B21AE">
      <w:pPr>
        <w:widowControl w:val="0"/>
        <w:autoSpaceDE w:val="0"/>
        <w:autoSpaceDN w:val="0"/>
        <w:spacing w:after="0" w:line="240" w:lineRule="auto"/>
        <w:jc w:val="right"/>
        <w:rPr>
          <w:rFonts w:ascii="Times New Roman" w:eastAsia="Times New Roman" w:hAnsi="Times New Roman" w:cs="Times New Roman"/>
          <w:sz w:val="24"/>
          <w:szCs w:val="24"/>
          <w:lang w:eastAsia="ru-RU"/>
        </w:rPr>
      </w:pPr>
    </w:p>
    <w:p w:rsidR="000D4913" w:rsidRPr="009B21AE" w:rsidRDefault="000D4913" w:rsidP="009B21AE">
      <w:pPr>
        <w:widowControl w:val="0"/>
        <w:autoSpaceDE w:val="0"/>
        <w:autoSpaceDN w:val="0"/>
        <w:spacing w:after="0" w:line="240" w:lineRule="auto"/>
        <w:jc w:val="right"/>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Таблица 6</w:t>
      </w:r>
    </w:p>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bookmarkStart w:id="6" w:name="P510"/>
      <w:bookmarkEnd w:id="6"/>
    </w:p>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Размер коэффициента уровня управления</w:t>
      </w:r>
    </w:p>
    <w:p w:rsidR="009B21AE" w:rsidRPr="009B21AE"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p>
    <w:tbl>
      <w:tblPr>
        <w:tblW w:w="9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22"/>
        <w:gridCol w:w="7695"/>
      </w:tblGrid>
      <w:tr w:rsidR="009B21AE" w:rsidRPr="009B21AE" w:rsidTr="009B21AE">
        <w:trPr>
          <w:trHeight w:val="1185"/>
        </w:trPr>
        <w:tc>
          <w:tcPr>
            <w:tcW w:w="1622"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Уровень управления</w:t>
            </w:r>
          </w:p>
        </w:tc>
        <w:tc>
          <w:tcPr>
            <w:tcW w:w="7695"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Размер коэффициента уровня управления</w:t>
            </w:r>
          </w:p>
        </w:tc>
      </w:tr>
      <w:tr w:rsidR="009B21AE" w:rsidRPr="009B21AE" w:rsidTr="009B21AE">
        <w:tc>
          <w:tcPr>
            <w:tcW w:w="1622"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1</w:t>
            </w:r>
          </w:p>
        </w:tc>
        <w:tc>
          <w:tcPr>
            <w:tcW w:w="7695"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2</w:t>
            </w:r>
          </w:p>
        </w:tc>
      </w:tr>
      <w:tr w:rsidR="009B21AE" w:rsidRPr="009B21AE" w:rsidTr="009B21AE">
        <w:trPr>
          <w:trHeight w:val="23"/>
        </w:trPr>
        <w:tc>
          <w:tcPr>
            <w:tcW w:w="1622" w:type="dxa"/>
          </w:tcPr>
          <w:p w:rsidR="009B21AE" w:rsidRPr="009B21AE"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Уровень 1</w:t>
            </w:r>
          </w:p>
        </w:tc>
        <w:tc>
          <w:tcPr>
            <w:tcW w:w="7695" w:type="dxa"/>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1,00</w:t>
            </w:r>
          </w:p>
        </w:tc>
      </w:tr>
      <w:tr w:rsidR="009B21AE" w:rsidRPr="009B21AE" w:rsidTr="009B21AE">
        <w:trPr>
          <w:trHeight w:val="23"/>
        </w:trPr>
        <w:tc>
          <w:tcPr>
            <w:tcW w:w="1622" w:type="dxa"/>
          </w:tcPr>
          <w:p w:rsidR="009B21AE" w:rsidRPr="009B21AE"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Уровень 2</w:t>
            </w:r>
          </w:p>
        </w:tc>
        <w:tc>
          <w:tcPr>
            <w:tcW w:w="7695" w:type="dxa"/>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0,80</w:t>
            </w:r>
          </w:p>
        </w:tc>
      </w:tr>
    </w:tbl>
    <w:p w:rsidR="000D4913" w:rsidRDefault="000D4913"/>
    <w:tbl>
      <w:tblPr>
        <w:tblW w:w="9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22"/>
        <w:gridCol w:w="7695"/>
      </w:tblGrid>
      <w:tr w:rsidR="009B21AE" w:rsidRPr="009B21AE" w:rsidTr="009B21AE">
        <w:trPr>
          <w:trHeight w:val="23"/>
        </w:trPr>
        <w:tc>
          <w:tcPr>
            <w:tcW w:w="1622" w:type="dxa"/>
          </w:tcPr>
          <w:p w:rsidR="009B21AE" w:rsidRPr="009B21AE"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lastRenderedPageBreak/>
              <w:t>Уровень 3</w:t>
            </w:r>
          </w:p>
        </w:tc>
        <w:tc>
          <w:tcPr>
            <w:tcW w:w="7695" w:type="dxa"/>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0,30</w:t>
            </w:r>
          </w:p>
        </w:tc>
      </w:tr>
    </w:tbl>
    <w:p w:rsidR="009B21AE" w:rsidRPr="009B21AE"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2.15. Схема расчета тарифной ставки рабочего устанавливается путем произведения ставки заработной платы, тарифного коэффициента, коэффициента специфики работы, увеличенного на единицу, на основе Тарифной сетки по оплате труда рабочих </w:t>
      </w:r>
      <w:r w:rsidR="006A379C">
        <w:rPr>
          <w:rFonts w:ascii="Times New Roman" w:eastAsia="Times New Roman" w:hAnsi="Times New Roman" w:cs="Times New Roman"/>
          <w:sz w:val="24"/>
          <w:szCs w:val="24"/>
          <w:lang w:eastAsia="ru-RU"/>
        </w:rPr>
        <w:t>учреждения</w:t>
      </w:r>
      <w:r w:rsidRPr="009B21AE">
        <w:rPr>
          <w:rFonts w:ascii="Times New Roman" w:eastAsia="Times New Roman" w:hAnsi="Times New Roman" w:cs="Times New Roman"/>
          <w:sz w:val="24"/>
          <w:szCs w:val="24"/>
          <w:lang w:eastAsia="ru-RU"/>
        </w:rPr>
        <w:t xml:space="preserve"> (таблица 7 настоящего Положения).</w:t>
      </w:r>
    </w:p>
    <w:p w:rsidR="009B21AE" w:rsidRPr="009B21AE"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Таблица 7</w:t>
      </w:r>
    </w:p>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bookmarkStart w:id="7" w:name="P540"/>
      <w:bookmarkEnd w:id="7"/>
    </w:p>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Тарифная сетка по оплате труда рабочих организации</w:t>
      </w:r>
    </w:p>
    <w:p w:rsidR="009B21AE" w:rsidRPr="009B21AE"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905"/>
        <w:gridCol w:w="740"/>
        <w:gridCol w:w="751"/>
        <w:gridCol w:w="751"/>
        <w:gridCol w:w="751"/>
        <w:gridCol w:w="650"/>
        <w:gridCol w:w="720"/>
        <w:gridCol w:w="720"/>
        <w:gridCol w:w="730"/>
        <w:gridCol w:w="720"/>
        <w:gridCol w:w="667"/>
      </w:tblGrid>
      <w:tr w:rsidR="009B21AE" w:rsidRPr="009B21AE" w:rsidTr="009B21AE">
        <w:tc>
          <w:tcPr>
            <w:tcW w:w="1905"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Разряды оплаты труда</w:t>
            </w:r>
          </w:p>
        </w:tc>
        <w:tc>
          <w:tcPr>
            <w:tcW w:w="740"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1</w:t>
            </w:r>
          </w:p>
        </w:tc>
        <w:tc>
          <w:tcPr>
            <w:tcW w:w="751"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2</w:t>
            </w:r>
          </w:p>
        </w:tc>
        <w:tc>
          <w:tcPr>
            <w:tcW w:w="751"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3</w:t>
            </w:r>
          </w:p>
        </w:tc>
        <w:tc>
          <w:tcPr>
            <w:tcW w:w="751"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4</w:t>
            </w:r>
          </w:p>
        </w:tc>
        <w:tc>
          <w:tcPr>
            <w:tcW w:w="650"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5</w:t>
            </w:r>
          </w:p>
        </w:tc>
        <w:tc>
          <w:tcPr>
            <w:tcW w:w="720"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6</w:t>
            </w:r>
          </w:p>
        </w:tc>
        <w:tc>
          <w:tcPr>
            <w:tcW w:w="720"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7</w:t>
            </w:r>
          </w:p>
        </w:tc>
        <w:tc>
          <w:tcPr>
            <w:tcW w:w="730"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8</w:t>
            </w:r>
          </w:p>
        </w:tc>
        <w:tc>
          <w:tcPr>
            <w:tcW w:w="720"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9</w:t>
            </w:r>
          </w:p>
        </w:tc>
        <w:tc>
          <w:tcPr>
            <w:tcW w:w="667"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10</w:t>
            </w:r>
          </w:p>
        </w:tc>
      </w:tr>
      <w:tr w:rsidR="009B21AE" w:rsidRPr="009B21AE" w:rsidTr="009B21AE">
        <w:tc>
          <w:tcPr>
            <w:tcW w:w="1905"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Тарифный коэффициент</w:t>
            </w:r>
          </w:p>
        </w:tc>
        <w:tc>
          <w:tcPr>
            <w:tcW w:w="740"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1,00</w:t>
            </w:r>
          </w:p>
        </w:tc>
        <w:tc>
          <w:tcPr>
            <w:tcW w:w="751"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1,03</w:t>
            </w:r>
          </w:p>
        </w:tc>
        <w:tc>
          <w:tcPr>
            <w:tcW w:w="751"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1,05</w:t>
            </w:r>
          </w:p>
        </w:tc>
        <w:tc>
          <w:tcPr>
            <w:tcW w:w="751"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1,075</w:t>
            </w:r>
          </w:p>
        </w:tc>
        <w:tc>
          <w:tcPr>
            <w:tcW w:w="650"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1,1</w:t>
            </w:r>
          </w:p>
        </w:tc>
        <w:tc>
          <w:tcPr>
            <w:tcW w:w="720"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1,125</w:t>
            </w:r>
          </w:p>
        </w:tc>
        <w:tc>
          <w:tcPr>
            <w:tcW w:w="720"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1,15</w:t>
            </w:r>
          </w:p>
        </w:tc>
        <w:tc>
          <w:tcPr>
            <w:tcW w:w="730"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1,175</w:t>
            </w:r>
          </w:p>
        </w:tc>
        <w:tc>
          <w:tcPr>
            <w:tcW w:w="720"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1,2</w:t>
            </w:r>
          </w:p>
        </w:tc>
        <w:tc>
          <w:tcPr>
            <w:tcW w:w="667"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1,225</w:t>
            </w:r>
          </w:p>
        </w:tc>
      </w:tr>
    </w:tbl>
    <w:p w:rsidR="009B21AE" w:rsidRPr="009B21AE"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2.16. Профессии рабочих </w:t>
      </w:r>
      <w:r w:rsidR="006A379C">
        <w:rPr>
          <w:rFonts w:ascii="Times New Roman" w:eastAsia="Times New Roman" w:hAnsi="Times New Roman" w:cs="Times New Roman"/>
          <w:sz w:val="24"/>
          <w:szCs w:val="24"/>
          <w:lang w:eastAsia="ru-RU"/>
        </w:rPr>
        <w:t xml:space="preserve">учреждения </w:t>
      </w:r>
      <w:r w:rsidRPr="009B21AE">
        <w:rPr>
          <w:rFonts w:ascii="Times New Roman" w:eastAsia="Times New Roman" w:hAnsi="Times New Roman" w:cs="Times New Roman"/>
          <w:sz w:val="24"/>
          <w:szCs w:val="24"/>
          <w:lang w:eastAsia="ru-RU"/>
        </w:rPr>
        <w:t>тарифицируются в соответствии с постановлением Министерства труда Российской Федерации от 10.11.1992 № 31 «Об утверждении тарифно-квалификационных характеристик по общеотраслевым профессиям рабочих».</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2.17. Размер коэффициента специфики работы для рабочих указан в таблице 8 настоящего Положения.</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spacing w:after="0" w:line="240" w:lineRule="auto"/>
        <w:ind w:left="1515"/>
        <w:jc w:val="right"/>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Таблица 8</w:t>
      </w:r>
    </w:p>
    <w:p w:rsidR="009B21AE" w:rsidRPr="009B21AE" w:rsidRDefault="009B21AE" w:rsidP="009B21AE">
      <w:pPr>
        <w:widowControl w:val="0"/>
        <w:autoSpaceDE w:val="0"/>
        <w:autoSpaceDN w:val="0"/>
        <w:spacing w:after="0" w:line="240" w:lineRule="auto"/>
        <w:ind w:left="1515"/>
        <w:jc w:val="right"/>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spacing w:after="0" w:line="240" w:lineRule="auto"/>
        <w:ind w:left="1515" w:hanging="1515"/>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Размер коэффициента специфики работы рабочих</w:t>
      </w:r>
    </w:p>
    <w:p w:rsidR="009B21AE" w:rsidRPr="009B21AE"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38"/>
        <w:gridCol w:w="5387"/>
        <w:gridCol w:w="2620"/>
      </w:tblGrid>
      <w:tr w:rsidR="009B21AE" w:rsidRPr="009B21AE" w:rsidTr="009B21AE">
        <w:tc>
          <w:tcPr>
            <w:tcW w:w="1338"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 </w:t>
            </w:r>
            <w:proofErr w:type="gramStart"/>
            <w:r w:rsidRPr="009B21AE">
              <w:rPr>
                <w:rFonts w:ascii="Times New Roman" w:eastAsia="Times New Roman" w:hAnsi="Times New Roman" w:cs="Times New Roman"/>
                <w:sz w:val="24"/>
                <w:szCs w:val="24"/>
                <w:lang w:eastAsia="ru-RU"/>
              </w:rPr>
              <w:t>п</w:t>
            </w:r>
            <w:proofErr w:type="gramEnd"/>
            <w:r w:rsidRPr="009B21AE">
              <w:rPr>
                <w:rFonts w:ascii="Times New Roman" w:eastAsia="Times New Roman" w:hAnsi="Times New Roman" w:cs="Times New Roman"/>
                <w:sz w:val="24"/>
                <w:szCs w:val="24"/>
                <w:lang w:eastAsia="ru-RU"/>
              </w:rPr>
              <w:t>/п</w:t>
            </w:r>
          </w:p>
        </w:tc>
        <w:tc>
          <w:tcPr>
            <w:tcW w:w="5387"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Типы образовательных организаций, виды деятельности работников</w:t>
            </w:r>
          </w:p>
        </w:tc>
        <w:tc>
          <w:tcPr>
            <w:tcW w:w="2620"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Размер коэффициента специфики работы</w:t>
            </w:r>
          </w:p>
        </w:tc>
      </w:tr>
      <w:tr w:rsidR="009B21AE" w:rsidRPr="009B21AE" w:rsidTr="009B21AE">
        <w:tc>
          <w:tcPr>
            <w:tcW w:w="1338"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1</w:t>
            </w:r>
          </w:p>
        </w:tc>
        <w:tc>
          <w:tcPr>
            <w:tcW w:w="5387"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2</w:t>
            </w:r>
          </w:p>
        </w:tc>
        <w:tc>
          <w:tcPr>
            <w:tcW w:w="2620"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3</w:t>
            </w:r>
          </w:p>
        </w:tc>
      </w:tr>
      <w:tr w:rsidR="009B21AE" w:rsidRPr="009B21AE" w:rsidTr="009B21AE">
        <w:tc>
          <w:tcPr>
            <w:tcW w:w="1338"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1.1.</w:t>
            </w:r>
          </w:p>
        </w:tc>
        <w:tc>
          <w:tcPr>
            <w:tcW w:w="5387" w:type="dxa"/>
            <w:vAlign w:val="center"/>
          </w:tcPr>
          <w:p w:rsidR="009B21AE" w:rsidRPr="009B21AE" w:rsidRDefault="009B21AE" w:rsidP="009B21AE">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 xml:space="preserve">Водитель 1 класса, занятый перевозкой обучающихся (детей, воспитанников) </w:t>
            </w:r>
          </w:p>
        </w:tc>
        <w:tc>
          <w:tcPr>
            <w:tcW w:w="2620"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0,25</w:t>
            </w:r>
          </w:p>
        </w:tc>
      </w:tr>
      <w:tr w:rsidR="009B21AE" w:rsidRPr="009B21AE" w:rsidTr="009B21AE">
        <w:tc>
          <w:tcPr>
            <w:tcW w:w="1338"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1.2.</w:t>
            </w:r>
          </w:p>
        </w:tc>
        <w:tc>
          <w:tcPr>
            <w:tcW w:w="5387" w:type="dxa"/>
            <w:vAlign w:val="center"/>
          </w:tcPr>
          <w:p w:rsidR="009B21AE" w:rsidRPr="009B21AE" w:rsidRDefault="009B21AE" w:rsidP="009B21AE">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 xml:space="preserve">Водитель 2 класса, занятый перевозкой обучающихся (детей, воспитанников) </w:t>
            </w:r>
          </w:p>
        </w:tc>
        <w:tc>
          <w:tcPr>
            <w:tcW w:w="2620" w:type="dxa"/>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0,10</w:t>
            </w:r>
          </w:p>
        </w:tc>
      </w:tr>
    </w:tbl>
    <w:p w:rsidR="009B21AE" w:rsidRPr="009B21AE" w:rsidRDefault="009B21AE" w:rsidP="009B21AE">
      <w:pPr>
        <w:widowControl w:val="0"/>
        <w:autoSpaceDE w:val="0"/>
        <w:autoSpaceDN w:val="0"/>
        <w:spacing w:after="0" w:line="240" w:lineRule="auto"/>
        <w:ind w:firstLine="709"/>
        <w:jc w:val="right"/>
        <w:rPr>
          <w:rFonts w:ascii="Times New Roman" w:eastAsia="Times New Roman" w:hAnsi="Times New Roman" w:cs="Times New Roman"/>
          <w:sz w:val="24"/>
          <w:szCs w:val="24"/>
          <w:lang w:eastAsia="ru-RU"/>
        </w:rPr>
      </w:pPr>
    </w:p>
    <w:p w:rsidR="006A379C" w:rsidRDefault="006A379C" w:rsidP="00B6213A">
      <w:pPr>
        <w:widowControl w:val="0"/>
        <w:autoSpaceDE w:val="0"/>
        <w:autoSpaceDN w:val="0"/>
        <w:spacing w:after="0" w:line="240" w:lineRule="auto"/>
        <w:contextualSpacing/>
        <w:jc w:val="both"/>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spacing w:after="0" w:line="240" w:lineRule="auto"/>
        <w:ind w:left="709"/>
        <w:contextualSpacing/>
        <w:jc w:val="both"/>
        <w:rPr>
          <w:rFonts w:ascii="Times New Roman" w:eastAsia="Times New Roman" w:hAnsi="Times New Roman" w:cs="Times New Roman"/>
          <w:i/>
          <w:sz w:val="24"/>
          <w:szCs w:val="24"/>
          <w:lang w:eastAsia="ru-RU"/>
        </w:rPr>
      </w:pPr>
      <w:r w:rsidRPr="009B21AE">
        <w:rPr>
          <w:rFonts w:ascii="Times New Roman" w:eastAsia="Times New Roman" w:hAnsi="Times New Roman" w:cs="Times New Roman"/>
          <w:sz w:val="24"/>
          <w:szCs w:val="24"/>
          <w:lang w:eastAsia="ru-RU"/>
        </w:rPr>
        <w:t xml:space="preserve">2.18. Почасовая оплата труда. </w:t>
      </w:r>
    </w:p>
    <w:p w:rsidR="009B21AE" w:rsidRPr="009B21AE" w:rsidRDefault="009B21AE" w:rsidP="009B21AE">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Почасовая оплата труда педагогических работников </w:t>
      </w:r>
      <w:r w:rsidR="006A379C">
        <w:rPr>
          <w:rFonts w:ascii="Times New Roman" w:eastAsia="Times New Roman" w:hAnsi="Times New Roman" w:cs="Times New Roman"/>
          <w:sz w:val="24"/>
          <w:szCs w:val="24"/>
          <w:lang w:eastAsia="ru-RU"/>
        </w:rPr>
        <w:t>учреждения</w:t>
      </w:r>
      <w:r w:rsidRPr="009B21AE">
        <w:rPr>
          <w:rFonts w:ascii="Times New Roman" w:eastAsia="Times New Roman" w:hAnsi="Times New Roman" w:cs="Times New Roman"/>
          <w:sz w:val="24"/>
          <w:szCs w:val="24"/>
          <w:lang w:eastAsia="ru-RU"/>
        </w:rPr>
        <w:t xml:space="preserve"> применяется:</w:t>
      </w:r>
    </w:p>
    <w:p w:rsidR="009B21AE" w:rsidRPr="009B21AE" w:rsidRDefault="00B6213A" w:rsidP="009B21AE">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B21AE" w:rsidRPr="009B21AE">
        <w:rPr>
          <w:rFonts w:ascii="Times New Roman" w:eastAsia="Times New Roman" w:hAnsi="Times New Roman" w:cs="Times New Roman"/>
          <w:sz w:val="24"/>
          <w:szCs w:val="24"/>
          <w:lang w:eastAsia="ru-RU"/>
        </w:rPr>
        <w:t>за часы преподавательской работы, выполненные в порядке исполнения обязанностей временно отсутствующего педагогического работника, на период не свыше двух месяцев;</w:t>
      </w:r>
    </w:p>
    <w:p w:rsidR="009B21AE" w:rsidRPr="009B21AE" w:rsidRDefault="00B6213A" w:rsidP="009B21AE">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B21AE" w:rsidRPr="009B21AE">
        <w:rPr>
          <w:rFonts w:ascii="Times New Roman" w:eastAsia="Times New Roman" w:hAnsi="Times New Roman" w:cs="Times New Roman"/>
          <w:sz w:val="24"/>
          <w:szCs w:val="24"/>
          <w:lang w:eastAsia="ru-RU"/>
        </w:rPr>
        <w:t>за часы педагогической работы в объеме не более 300 часов в год, выполняемой педагогическим работником с его письменного согласия сверх установленной нагрузки в основное рабочее время с согласия работодателя.</w:t>
      </w:r>
    </w:p>
    <w:p w:rsidR="009B21AE" w:rsidRPr="009B21AE" w:rsidRDefault="009B21AE" w:rsidP="009B21AE">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Руководитель </w:t>
      </w:r>
      <w:r w:rsidR="00B6213A">
        <w:rPr>
          <w:rFonts w:ascii="Times New Roman" w:eastAsia="Times New Roman" w:hAnsi="Times New Roman" w:cs="Times New Roman"/>
          <w:sz w:val="24"/>
          <w:szCs w:val="24"/>
          <w:lang w:eastAsia="ru-RU"/>
        </w:rPr>
        <w:t>учреждения</w:t>
      </w:r>
      <w:r w:rsidRPr="009B21AE">
        <w:rPr>
          <w:rFonts w:ascii="Times New Roman" w:eastAsia="Times New Roman" w:hAnsi="Times New Roman" w:cs="Times New Roman"/>
          <w:sz w:val="24"/>
          <w:szCs w:val="24"/>
          <w:lang w:eastAsia="ru-RU"/>
        </w:rPr>
        <w:t xml:space="preserve"> в пределах имеющихся средств может привлекать высококвалифицированных специалистов для проведения учебных занятий с </w:t>
      </w:r>
      <w:proofErr w:type="gramStart"/>
      <w:r w:rsidRPr="009B21AE">
        <w:rPr>
          <w:rFonts w:ascii="Times New Roman" w:eastAsia="Times New Roman" w:hAnsi="Times New Roman" w:cs="Times New Roman"/>
          <w:sz w:val="24"/>
          <w:szCs w:val="24"/>
          <w:lang w:eastAsia="ru-RU"/>
        </w:rPr>
        <w:t>обучающимися</w:t>
      </w:r>
      <w:proofErr w:type="gramEnd"/>
      <w:r w:rsidRPr="009B21AE">
        <w:rPr>
          <w:rFonts w:ascii="Times New Roman" w:eastAsia="Times New Roman" w:hAnsi="Times New Roman" w:cs="Times New Roman"/>
          <w:sz w:val="24"/>
          <w:szCs w:val="24"/>
          <w:lang w:eastAsia="ru-RU"/>
        </w:rPr>
        <w:t>, в том числе на определенный срок, для проведения отдельных занятий, курсов, лекций и т.д.</w:t>
      </w:r>
    </w:p>
    <w:p w:rsidR="000D4913" w:rsidRDefault="000D4913" w:rsidP="009B21AE">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p>
    <w:p w:rsidR="000D4913" w:rsidRDefault="000D4913" w:rsidP="009B21AE">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proofErr w:type="gramStart"/>
      <w:r w:rsidRPr="009B21AE">
        <w:rPr>
          <w:rFonts w:ascii="Times New Roman" w:eastAsia="Times New Roman" w:hAnsi="Times New Roman" w:cs="Times New Roman"/>
          <w:sz w:val="24"/>
          <w:szCs w:val="24"/>
          <w:lang w:eastAsia="ru-RU"/>
        </w:rPr>
        <w:t>Размер оплаты труда за один час педагогической работы, в том числе привлеченных высококвалифицированных специалистов для проведения учебных занятий с обучающимися, в том числе на определенный срок, для проведения отдельных занятий, курсов, лекций и т.д., определяется путем деления должностного оклада педагогического работника за установленную норму часов педагогической работы в неделю (месяц, год) на среднемесячное количество рабочих часов с начислением районного</w:t>
      </w:r>
      <w:proofErr w:type="gramEnd"/>
      <w:r w:rsidRPr="009B21AE">
        <w:rPr>
          <w:rFonts w:ascii="Times New Roman" w:eastAsia="Times New Roman" w:hAnsi="Times New Roman" w:cs="Times New Roman"/>
          <w:sz w:val="24"/>
          <w:szCs w:val="24"/>
          <w:lang w:eastAsia="ru-RU"/>
        </w:rPr>
        <w:t xml:space="preserve"> коэффициента и процентной надбавки к заработной плате за работу в районах Крайнего Севера и приравненных к ним местностях.</w:t>
      </w:r>
    </w:p>
    <w:p w:rsidR="00B6213A" w:rsidRDefault="00B6213A" w:rsidP="00B6213A">
      <w:pPr>
        <w:widowControl w:val="0"/>
        <w:autoSpaceDE w:val="0"/>
        <w:autoSpaceDN w:val="0"/>
        <w:adjustRightInd w:val="0"/>
        <w:spacing w:after="0" w:line="240" w:lineRule="auto"/>
        <w:ind w:firstLine="540"/>
        <w:rPr>
          <w:rFonts w:ascii="Times New Roman" w:hAnsi="Times New Roman" w:cs="Times New Roman"/>
          <w:sz w:val="24"/>
          <w:szCs w:val="24"/>
          <w:highlight w:val="yellow"/>
        </w:rPr>
      </w:pPr>
    </w:p>
    <w:p w:rsidR="00B6213A" w:rsidRPr="00D6175C" w:rsidRDefault="00B6213A" w:rsidP="00B6213A">
      <w:pPr>
        <w:widowControl w:val="0"/>
        <w:autoSpaceDE w:val="0"/>
        <w:autoSpaceDN w:val="0"/>
        <w:adjustRightInd w:val="0"/>
        <w:spacing w:after="0" w:line="240" w:lineRule="auto"/>
        <w:ind w:firstLine="540"/>
        <w:rPr>
          <w:rFonts w:ascii="Times New Roman" w:hAnsi="Times New Roman" w:cs="Times New Roman"/>
          <w:sz w:val="24"/>
          <w:szCs w:val="24"/>
        </w:rPr>
      </w:pPr>
      <w:r w:rsidRPr="00D6175C">
        <w:rPr>
          <w:rFonts w:ascii="Times New Roman" w:hAnsi="Times New Roman" w:cs="Times New Roman"/>
          <w:sz w:val="24"/>
          <w:szCs w:val="24"/>
        </w:rPr>
        <w:t>2.19. Нормы рабочего времени</w:t>
      </w:r>
    </w:p>
    <w:p w:rsidR="00B6213A" w:rsidRPr="00D6175C" w:rsidRDefault="00B6213A" w:rsidP="00B6213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6175C">
        <w:rPr>
          <w:rFonts w:ascii="Times New Roman" w:hAnsi="Times New Roman" w:cs="Times New Roman"/>
          <w:sz w:val="24"/>
          <w:szCs w:val="24"/>
        </w:rPr>
        <w:t>2.19.1.  Нормы рабочего времени, нормы учебной нагрузки.</w:t>
      </w:r>
    </w:p>
    <w:p w:rsidR="00B6213A" w:rsidRPr="00D6175C" w:rsidRDefault="00B6213A" w:rsidP="00B6213A">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D6175C">
        <w:rPr>
          <w:rFonts w:ascii="Times New Roman" w:hAnsi="Times New Roman" w:cs="Times New Roman"/>
          <w:sz w:val="24"/>
          <w:szCs w:val="24"/>
        </w:rPr>
        <w:t>Продолжительность рабочего времени (норма часов педагогической работы на ставку (должностной оклад) заработной платы для педагогических работников учреждений устанавливается исходя из сокращенной продолжительности рабочего времени не более 36 часов в неделю, которая включает учебную работу, воспитательную и другую педагогическую работу, предусмотренную должностными обязанностями и режимом рабочего времени, утвержденными в установленном порядке.</w:t>
      </w:r>
      <w:proofErr w:type="gramEnd"/>
    </w:p>
    <w:p w:rsidR="00B6213A" w:rsidRPr="00D6175C" w:rsidRDefault="00B6213A" w:rsidP="00B6213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6175C">
        <w:rPr>
          <w:rFonts w:ascii="Times New Roman" w:hAnsi="Times New Roman" w:cs="Times New Roman"/>
          <w:sz w:val="24"/>
          <w:szCs w:val="24"/>
        </w:rPr>
        <w:t>2.19.2. Нормы часов педагогической работы на ставку (должностной оклад) заработной платы установлены:</w:t>
      </w:r>
    </w:p>
    <w:p w:rsidR="00B6213A" w:rsidRPr="00D6175C" w:rsidRDefault="00B6213A" w:rsidP="00B6213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6175C">
        <w:rPr>
          <w:rFonts w:ascii="Times New Roman" w:hAnsi="Times New Roman" w:cs="Times New Roman"/>
          <w:sz w:val="24"/>
          <w:szCs w:val="24"/>
        </w:rPr>
        <w:t>- 20 часов в неделю – учителям-логопедам;</w:t>
      </w:r>
    </w:p>
    <w:p w:rsidR="00B6213A" w:rsidRPr="00D6175C" w:rsidRDefault="00B6213A" w:rsidP="00B6213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6175C">
        <w:rPr>
          <w:rFonts w:ascii="Times New Roman" w:hAnsi="Times New Roman" w:cs="Times New Roman"/>
          <w:sz w:val="24"/>
          <w:szCs w:val="24"/>
        </w:rPr>
        <w:t>- 24 часа в неделю – музыкальным руководителям;</w:t>
      </w:r>
    </w:p>
    <w:p w:rsidR="00B6213A" w:rsidRPr="00D6175C" w:rsidRDefault="00B6213A" w:rsidP="00B6213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6175C">
        <w:rPr>
          <w:rFonts w:ascii="Times New Roman" w:hAnsi="Times New Roman" w:cs="Times New Roman"/>
          <w:sz w:val="24"/>
          <w:szCs w:val="24"/>
        </w:rPr>
        <w:t>- 30 часов в неделю – инструкторам по физической культуре;</w:t>
      </w:r>
    </w:p>
    <w:p w:rsidR="00B6213A" w:rsidRPr="00D6175C" w:rsidRDefault="00B6213A" w:rsidP="00B6213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6175C">
        <w:rPr>
          <w:rFonts w:ascii="Times New Roman" w:hAnsi="Times New Roman" w:cs="Times New Roman"/>
          <w:sz w:val="24"/>
          <w:szCs w:val="24"/>
        </w:rPr>
        <w:t>- 36 часов в неделю – воспитателям;</w:t>
      </w:r>
    </w:p>
    <w:p w:rsidR="00B6213A" w:rsidRPr="00D6175C" w:rsidRDefault="00B6213A" w:rsidP="00B6213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6175C">
        <w:rPr>
          <w:rFonts w:ascii="Times New Roman" w:hAnsi="Times New Roman" w:cs="Times New Roman"/>
          <w:sz w:val="24"/>
          <w:szCs w:val="24"/>
        </w:rPr>
        <w:t>- 25 часов в неделю – воспитателям групп компенсирующей направленности.</w:t>
      </w:r>
    </w:p>
    <w:p w:rsidR="00B6213A" w:rsidRPr="00D6175C" w:rsidRDefault="00B6213A" w:rsidP="00B6213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6175C">
        <w:rPr>
          <w:rFonts w:ascii="Times New Roman" w:hAnsi="Times New Roman" w:cs="Times New Roman"/>
          <w:sz w:val="24"/>
          <w:szCs w:val="24"/>
        </w:rPr>
        <w:t>2.19.3. Педагогическим работникам, не предусмотренным в подпунктах 4.1.1 настоящего Положения, устанавливается следующая продолжительность рабочего времени:</w:t>
      </w:r>
    </w:p>
    <w:p w:rsidR="00B6213A" w:rsidRPr="00D6175C" w:rsidRDefault="00B6213A" w:rsidP="00B6213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6175C">
        <w:rPr>
          <w:rFonts w:ascii="Times New Roman" w:hAnsi="Times New Roman" w:cs="Times New Roman"/>
          <w:sz w:val="24"/>
          <w:szCs w:val="24"/>
        </w:rPr>
        <w:t>36 часов в неделю:</w:t>
      </w:r>
    </w:p>
    <w:p w:rsidR="00B6213A" w:rsidRPr="00D6175C" w:rsidRDefault="00B6213A" w:rsidP="00B6213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6175C">
        <w:rPr>
          <w:rFonts w:ascii="Times New Roman" w:hAnsi="Times New Roman" w:cs="Times New Roman"/>
          <w:sz w:val="24"/>
          <w:szCs w:val="24"/>
        </w:rPr>
        <w:t>- старшим воспитателям;</w:t>
      </w:r>
    </w:p>
    <w:p w:rsidR="00B6213A" w:rsidRPr="00D6175C" w:rsidRDefault="00B6213A" w:rsidP="00B6213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6175C">
        <w:rPr>
          <w:rFonts w:ascii="Times New Roman" w:hAnsi="Times New Roman" w:cs="Times New Roman"/>
          <w:sz w:val="24"/>
          <w:szCs w:val="24"/>
        </w:rPr>
        <w:t>- педагогам-психологам;</w:t>
      </w:r>
    </w:p>
    <w:p w:rsidR="00B6213A" w:rsidRPr="00D6175C" w:rsidRDefault="00B6213A" w:rsidP="00B6213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6175C">
        <w:rPr>
          <w:rFonts w:ascii="Times New Roman" w:hAnsi="Times New Roman" w:cs="Times New Roman"/>
          <w:sz w:val="24"/>
          <w:szCs w:val="24"/>
        </w:rPr>
        <w:t>- педагогам-организаторам.</w:t>
      </w:r>
    </w:p>
    <w:p w:rsidR="00B6213A" w:rsidRPr="00D6175C" w:rsidRDefault="00B6213A" w:rsidP="00B6213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6175C">
        <w:rPr>
          <w:rFonts w:ascii="Times New Roman" w:hAnsi="Times New Roman" w:cs="Times New Roman"/>
          <w:sz w:val="24"/>
          <w:szCs w:val="24"/>
        </w:rPr>
        <w:t>2.19.4.  Для младших воспитателей продолжительность рабочего времени – 36 часов в неделю.</w:t>
      </w:r>
    </w:p>
    <w:p w:rsidR="00B6213A" w:rsidRPr="00D6175C" w:rsidRDefault="00B6213A" w:rsidP="00B6213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6175C">
        <w:rPr>
          <w:rFonts w:ascii="Times New Roman" w:hAnsi="Times New Roman" w:cs="Times New Roman"/>
          <w:sz w:val="24"/>
          <w:szCs w:val="24"/>
        </w:rPr>
        <w:t>2.19.5. Продолжительность рабочего времени других работников, не перечисленных в подпунктах 2.19.2, 2.19.3, 2.19.4, в том числе руководителей учреждений, их заместителей, и руководителей структурных подразделений, устанавливается в размере 40 часов в неделю для мужчин, для женщин – 36 часов в неделю.</w:t>
      </w:r>
    </w:p>
    <w:p w:rsidR="00B6213A" w:rsidRPr="00D6175C" w:rsidRDefault="00B6213A" w:rsidP="00B6213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6175C">
        <w:rPr>
          <w:rFonts w:ascii="Times New Roman" w:hAnsi="Times New Roman" w:cs="Times New Roman"/>
          <w:sz w:val="24"/>
          <w:szCs w:val="24"/>
        </w:rPr>
        <w:t>2.19.6. Продолжительность рабочего времени для работников, занятых на тяжелых работах, работах с вредными и (или) опасными и иными условиями труда устанавливается в размере – не более 36 часов в неделю в соответствии со статьей 92 Трудового кодекса Российской Федерации.</w:t>
      </w:r>
    </w:p>
    <w:p w:rsidR="00B6213A" w:rsidRPr="006A379C" w:rsidRDefault="00B6213A" w:rsidP="00B6213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6175C">
        <w:rPr>
          <w:rFonts w:ascii="Times New Roman" w:hAnsi="Times New Roman" w:cs="Times New Roman"/>
          <w:sz w:val="24"/>
          <w:szCs w:val="24"/>
        </w:rPr>
        <w:t xml:space="preserve">2.19.7. Для работников инвалидов </w:t>
      </w:r>
      <w:r w:rsidRPr="00D6175C">
        <w:rPr>
          <w:rFonts w:ascii="Times New Roman" w:hAnsi="Times New Roman" w:cs="Times New Roman"/>
          <w:sz w:val="24"/>
          <w:szCs w:val="24"/>
          <w:lang w:val="en-US"/>
        </w:rPr>
        <w:t>I</w:t>
      </w:r>
      <w:r w:rsidRPr="00D6175C">
        <w:rPr>
          <w:rFonts w:ascii="Times New Roman" w:hAnsi="Times New Roman" w:cs="Times New Roman"/>
          <w:sz w:val="24"/>
          <w:szCs w:val="24"/>
        </w:rPr>
        <w:t xml:space="preserve"> и </w:t>
      </w:r>
      <w:r w:rsidRPr="00D6175C">
        <w:rPr>
          <w:rFonts w:ascii="Times New Roman" w:hAnsi="Times New Roman" w:cs="Times New Roman"/>
          <w:sz w:val="24"/>
          <w:szCs w:val="24"/>
          <w:lang w:val="en-US"/>
        </w:rPr>
        <w:t>II</w:t>
      </w:r>
      <w:r w:rsidRPr="00D6175C">
        <w:rPr>
          <w:rFonts w:ascii="Times New Roman" w:hAnsi="Times New Roman" w:cs="Times New Roman"/>
          <w:sz w:val="24"/>
          <w:szCs w:val="24"/>
        </w:rPr>
        <w:t xml:space="preserve"> групп устанавливается сокращенная продолжительность рабочего времени – не более 35 часов в неделю (ст. 92 ТК РФ).</w:t>
      </w:r>
    </w:p>
    <w:p w:rsidR="009B21AE" w:rsidRPr="009B21AE"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9B21AE" w:rsidRPr="00B6213A" w:rsidRDefault="009B21AE" w:rsidP="009B21AE">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B6213A">
        <w:rPr>
          <w:rFonts w:ascii="Times New Roman" w:eastAsia="Times New Roman" w:hAnsi="Times New Roman" w:cs="Times New Roman"/>
          <w:b/>
          <w:sz w:val="24"/>
          <w:szCs w:val="24"/>
          <w:lang w:eastAsia="ru-RU"/>
        </w:rPr>
        <w:t>3. Порядок и условия осуществления компенсационных выплат</w:t>
      </w:r>
    </w:p>
    <w:p w:rsidR="009B21AE" w:rsidRPr="009B21AE"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3.1. К компенсационным выплатам относятся:</w:t>
      </w:r>
    </w:p>
    <w:p w:rsidR="009B21AE" w:rsidRPr="009B21AE" w:rsidRDefault="00B6213A"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 </w:t>
      </w:r>
      <w:r w:rsidR="009B21AE" w:rsidRPr="009B21AE">
        <w:rPr>
          <w:rFonts w:ascii="Times New Roman" w:eastAsia="Times New Roman" w:hAnsi="Times New Roman" w:cs="Times New Roman"/>
          <w:sz w:val="24"/>
          <w:szCs w:val="24"/>
          <w:lang w:eastAsia="ru-RU"/>
        </w:rPr>
        <w:t>выплаты работникам, занятых на работах с вредными и (или) опасными условиями труда;</w:t>
      </w:r>
      <w:proofErr w:type="gramEnd"/>
    </w:p>
    <w:p w:rsidR="009B21AE" w:rsidRPr="009B21AE" w:rsidRDefault="00B6213A"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B21AE" w:rsidRPr="009B21AE">
        <w:rPr>
          <w:rFonts w:ascii="Times New Roman" w:eastAsia="Times New Roman" w:hAnsi="Times New Roman" w:cs="Times New Roman"/>
          <w:sz w:val="24"/>
          <w:szCs w:val="24"/>
          <w:lang w:eastAsia="ru-RU"/>
        </w:rPr>
        <w:t>выплаты за работу в местностях с особыми климатическими условиями;</w:t>
      </w:r>
    </w:p>
    <w:p w:rsidR="009B21AE" w:rsidRPr="009B21AE" w:rsidRDefault="00B6213A"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B21AE" w:rsidRPr="009B21AE">
        <w:rPr>
          <w:rFonts w:ascii="Times New Roman" w:eastAsia="Times New Roman" w:hAnsi="Times New Roman" w:cs="Times New Roman"/>
          <w:sz w:val="24"/>
          <w:szCs w:val="24"/>
          <w:lang w:eastAsia="ru-RU"/>
        </w:rPr>
        <w:t>выплаты за работу в условиях, отклоняющихся от нормальных (при выполнении работ различной квалификации, расширении зон обслуживания, увеличении объема работы);</w:t>
      </w:r>
    </w:p>
    <w:p w:rsidR="000D4913" w:rsidRDefault="000D4913"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B21AE" w:rsidRPr="009B21AE" w:rsidRDefault="00B6213A"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D4913">
        <w:rPr>
          <w:rFonts w:ascii="Times New Roman" w:eastAsia="Times New Roman" w:hAnsi="Times New Roman" w:cs="Times New Roman"/>
          <w:sz w:val="24"/>
          <w:szCs w:val="24"/>
          <w:lang w:eastAsia="ru-RU"/>
        </w:rPr>
        <w:t xml:space="preserve"> </w:t>
      </w:r>
      <w:r w:rsidR="009B21AE" w:rsidRPr="009B21AE">
        <w:rPr>
          <w:rFonts w:ascii="Times New Roman" w:eastAsia="Times New Roman" w:hAnsi="Times New Roman" w:cs="Times New Roman"/>
          <w:sz w:val="24"/>
          <w:szCs w:val="24"/>
          <w:lang w:eastAsia="ru-RU"/>
        </w:rPr>
        <w:t xml:space="preserve">выплаты за выполнение сверхурочной работы, работы в ночное время, работы в выходные и нерабочие праздничные дни и при выполнении работ в других условиях, отклоняющихся </w:t>
      </w:r>
      <w:proofErr w:type="gramStart"/>
      <w:r w:rsidR="009B21AE" w:rsidRPr="009B21AE">
        <w:rPr>
          <w:rFonts w:ascii="Times New Roman" w:eastAsia="Times New Roman" w:hAnsi="Times New Roman" w:cs="Times New Roman"/>
          <w:sz w:val="24"/>
          <w:szCs w:val="24"/>
          <w:lang w:eastAsia="ru-RU"/>
        </w:rPr>
        <w:t>от</w:t>
      </w:r>
      <w:proofErr w:type="gramEnd"/>
      <w:r w:rsidR="009B21AE" w:rsidRPr="009B21AE">
        <w:rPr>
          <w:rFonts w:ascii="Times New Roman" w:eastAsia="Times New Roman" w:hAnsi="Times New Roman" w:cs="Times New Roman"/>
          <w:sz w:val="24"/>
          <w:szCs w:val="24"/>
          <w:lang w:eastAsia="ru-RU"/>
        </w:rPr>
        <w:t xml:space="preserve"> нормальных.</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3.2. Выплаты работникам, занятых на работах с вредными и (или) опасными условиями труда, устанавливаются в соответствии со </w:t>
      </w:r>
      <w:hyperlink r:id="rId11" w:history="1">
        <w:r w:rsidRPr="009B21AE">
          <w:rPr>
            <w:rFonts w:ascii="Times New Roman" w:eastAsia="Times New Roman" w:hAnsi="Times New Roman" w:cs="Times New Roman"/>
            <w:sz w:val="24"/>
            <w:szCs w:val="24"/>
            <w:lang w:eastAsia="ru-RU"/>
          </w:rPr>
          <w:t>статьёй 147</w:t>
        </w:r>
      </w:hyperlink>
      <w:r w:rsidRPr="009B21AE">
        <w:rPr>
          <w:rFonts w:ascii="Times New Roman" w:eastAsia="Times New Roman" w:hAnsi="Times New Roman" w:cs="Times New Roman"/>
          <w:sz w:val="24"/>
          <w:szCs w:val="24"/>
          <w:lang w:eastAsia="ru-RU"/>
        </w:rPr>
        <w:t xml:space="preserve"> Трудового кодекса Российской Федерации по результатам специальной оценки рабочих мест.</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roofErr w:type="gramStart"/>
      <w:r w:rsidRPr="009B21AE">
        <w:rPr>
          <w:rFonts w:ascii="Times New Roman" w:eastAsia="Times New Roman" w:hAnsi="Times New Roman" w:cs="Times New Roman"/>
          <w:sz w:val="24"/>
          <w:szCs w:val="24"/>
          <w:lang w:eastAsia="ru-RU"/>
        </w:rPr>
        <w:t xml:space="preserve">Руководитель </w:t>
      </w:r>
      <w:r w:rsidR="00240242">
        <w:rPr>
          <w:rFonts w:ascii="Times New Roman" w:eastAsia="Times New Roman" w:hAnsi="Times New Roman" w:cs="Times New Roman"/>
          <w:sz w:val="24"/>
          <w:szCs w:val="24"/>
          <w:lang w:eastAsia="ru-RU"/>
        </w:rPr>
        <w:t>учреждения</w:t>
      </w:r>
      <w:r w:rsidRPr="009B21AE">
        <w:rPr>
          <w:rFonts w:ascii="Times New Roman" w:eastAsia="Times New Roman" w:hAnsi="Times New Roman" w:cs="Times New Roman"/>
          <w:sz w:val="24"/>
          <w:szCs w:val="24"/>
          <w:lang w:eastAsia="ru-RU"/>
        </w:rPr>
        <w:t xml:space="preserve"> принимает меры по проведению специальной оценки условий труда с целью обеспечения безопасных условий труда и сокращения количества рабочих мест, не соответствующих государственным нормативным требованиям охраны труда, разрабатывает программу действий по обеспечению безопасных условий и охраны труда в соответствии с Федеральным законом от 28.12.2013 № 426-ФЗ «О специальной оценке условий труда».</w:t>
      </w:r>
      <w:proofErr w:type="gramEnd"/>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Выплата работникам, занятым на работах с вредными и (или) опасными условиями труда, не может быть отменена без улучшения условий труда, подтвержденных специальной оценкой условий труда.</w:t>
      </w:r>
    </w:p>
    <w:p w:rsidR="009B21AE" w:rsidRPr="009B21AE" w:rsidRDefault="009B21AE" w:rsidP="009B21AE">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3.3. Выплаты за работу в местностях с особыми климатическими условиями устанавливаются в соответствии со статьями 148, 315 – 317 Трудового кодекса Российской Федерации и </w:t>
      </w:r>
      <w:r w:rsidRPr="009B21AE">
        <w:rPr>
          <w:rFonts w:ascii="Times New Roman" w:eastAsia="Calibri" w:hAnsi="Times New Roman" w:cs="Times New Roman"/>
          <w:sz w:val="24"/>
          <w:szCs w:val="24"/>
          <w:lang w:eastAsia="ru-RU"/>
        </w:rPr>
        <w:t xml:space="preserve">Решением Думы города Ханты-Мансийска от 28.05.2010 № 982 «О </w:t>
      </w:r>
      <w:proofErr w:type="gramStart"/>
      <w:r w:rsidRPr="009B21AE">
        <w:rPr>
          <w:rFonts w:ascii="Times New Roman" w:eastAsia="Calibri" w:hAnsi="Times New Roman" w:cs="Times New Roman"/>
          <w:sz w:val="24"/>
          <w:szCs w:val="24"/>
          <w:lang w:eastAsia="ru-RU"/>
        </w:rPr>
        <w:t>Положении</w:t>
      </w:r>
      <w:proofErr w:type="gramEnd"/>
      <w:r w:rsidRPr="009B21AE">
        <w:rPr>
          <w:rFonts w:ascii="Times New Roman" w:eastAsia="Calibri" w:hAnsi="Times New Roman" w:cs="Times New Roman"/>
          <w:sz w:val="24"/>
          <w:szCs w:val="24"/>
          <w:lang w:eastAsia="ru-RU"/>
        </w:rPr>
        <w:t xml:space="preserve"> о гарантиях и компенсациях для лиц, проживающих в городе Ханты-Мансийске и работающих в организациях, финансируемых из бюджета города Ханты-Мансийска, а также в организациях, получающих субсидии из бюджета города Ханты-Мансийска на финансовое обеспечение выполнения муниципального задания»</w:t>
      </w:r>
      <w:r w:rsidRPr="009B21AE">
        <w:rPr>
          <w:rFonts w:ascii="Times New Roman" w:eastAsia="Times New Roman" w:hAnsi="Times New Roman" w:cs="Times New Roman"/>
          <w:sz w:val="24"/>
          <w:szCs w:val="24"/>
          <w:lang w:eastAsia="ru-RU"/>
        </w:rPr>
        <w:t xml:space="preserve">. </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3.4. </w:t>
      </w:r>
      <w:proofErr w:type="gramStart"/>
      <w:r w:rsidRPr="009B21AE">
        <w:rPr>
          <w:rFonts w:ascii="Times New Roman" w:eastAsia="Times New Roman" w:hAnsi="Times New Roman" w:cs="Times New Roman"/>
          <w:sz w:val="24"/>
          <w:szCs w:val="24"/>
          <w:lang w:eastAsia="ru-RU"/>
        </w:rPr>
        <w:t xml:space="preserve">Выплаты за работу в условиях, отклоняющихся от нормальных (при выполнении работ различной квалификации, расширении зон обслуживания, увеличении объема работы, сверхурочной работе, работе в ночное время, работе в выходные и нерабочие праздничные дни и при выполнении работ в других условиях, отклоняющихся от нормальных), осуществляется в соответствии со </w:t>
      </w:r>
      <w:hyperlink r:id="rId12" w:history="1">
        <w:r w:rsidRPr="009B21AE">
          <w:rPr>
            <w:rFonts w:ascii="Times New Roman" w:eastAsia="Times New Roman" w:hAnsi="Times New Roman" w:cs="Times New Roman"/>
            <w:sz w:val="24"/>
            <w:szCs w:val="24"/>
            <w:lang w:eastAsia="ru-RU"/>
          </w:rPr>
          <w:t>статьями 149</w:t>
        </w:r>
      </w:hyperlink>
      <w:r w:rsidRPr="009B21AE">
        <w:rPr>
          <w:rFonts w:ascii="Times New Roman" w:eastAsia="Times New Roman" w:hAnsi="Times New Roman" w:cs="Times New Roman"/>
          <w:sz w:val="24"/>
          <w:szCs w:val="24"/>
          <w:lang w:eastAsia="ru-RU"/>
        </w:rPr>
        <w:t>–</w:t>
      </w:r>
      <w:hyperlink r:id="rId13" w:history="1">
        <w:r w:rsidRPr="009B21AE">
          <w:rPr>
            <w:rFonts w:ascii="Times New Roman" w:eastAsia="Times New Roman" w:hAnsi="Times New Roman" w:cs="Times New Roman"/>
            <w:sz w:val="24"/>
            <w:szCs w:val="24"/>
            <w:lang w:eastAsia="ru-RU"/>
          </w:rPr>
          <w:t>154</w:t>
        </w:r>
      </w:hyperlink>
      <w:r w:rsidRPr="009B21AE">
        <w:rPr>
          <w:rFonts w:ascii="Times New Roman" w:eastAsia="Times New Roman" w:hAnsi="Times New Roman" w:cs="Times New Roman"/>
          <w:sz w:val="24"/>
          <w:szCs w:val="24"/>
          <w:lang w:eastAsia="ru-RU"/>
        </w:rPr>
        <w:t xml:space="preserve"> Трудового кодекса Российской Федерации.</w:t>
      </w:r>
      <w:proofErr w:type="gramEnd"/>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3.5. Выплаты, указанные в пункте 3.1 настоящего Положения, начисляются к должностному окладу или тарифной ставке и не образуют увеличение должностного оклада или тарифной ставки для исчисления других выплат, надбавок, доплат, кроме районного коэффициента и процентной надбавки к заработной плате за работу в районах Крайнего Севера и приравненных к ним местностях.</w:t>
      </w:r>
    </w:p>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240242" w:rsidRDefault="009B21AE" w:rsidP="009B21AE">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240242">
        <w:rPr>
          <w:rFonts w:ascii="Times New Roman" w:eastAsia="Times New Roman" w:hAnsi="Times New Roman" w:cs="Times New Roman"/>
          <w:b/>
          <w:sz w:val="24"/>
          <w:szCs w:val="24"/>
          <w:lang w:eastAsia="ru-RU"/>
        </w:rPr>
        <w:t xml:space="preserve">4. Порядок и условия осуществления </w:t>
      </w:r>
    </w:p>
    <w:p w:rsidR="009B21AE" w:rsidRPr="00240242" w:rsidRDefault="009B21AE" w:rsidP="009B21AE">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240242">
        <w:rPr>
          <w:rFonts w:ascii="Times New Roman" w:eastAsia="Times New Roman" w:hAnsi="Times New Roman" w:cs="Times New Roman"/>
          <w:b/>
          <w:sz w:val="24"/>
          <w:szCs w:val="24"/>
          <w:lang w:eastAsia="ru-RU"/>
        </w:rPr>
        <w:t>стимулирующих выплат, критерии их установления</w:t>
      </w:r>
    </w:p>
    <w:p w:rsidR="009B21AE" w:rsidRPr="009B21AE"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4.1. К стимулирующим выплатам относятся выплаты, направленные на стимулирование работника к качественному результату, а также поощрение за выполненную работу:</w:t>
      </w:r>
    </w:p>
    <w:p w:rsidR="009B21AE" w:rsidRPr="009B21AE" w:rsidRDefault="00240242"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B21AE" w:rsidRPr="009B21AE">
        <w:rPr>
          <w:rFonts w:ascii="Times New Roman" w:eastAsia="Times New Roman" w:hAnsi="Times New Roman" w:cs="Times New Roman"/>
          <w:sz w:val="24"/>
          <w:szCs w:val="24"/>
          <w:lang w:eastAsia="ru-RU"/>
        </w:rPr>
        <w:t>за интенсивность и высокие результаты работы;</w:t>
      </w:r>
    </w:p>
    <w:p w:rsidR="009B21AE" w:rsidRPr="009B21AE" w:rsidRDefault="00240242"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B21AE" w:rsidRPr="009B21AE">
        <w:rPr>
          <w:rFonts w:ascii="Times New Roman" w:eastAsia="Times New Roman" w:hAnsi="Times New Roman" w:cs="Times New Roman"/>
          <w:sz w:val="24"/>
          <w:szCs w:val="24"/>
          <w:lang w:eastAsia="ru-RU"/>
        </w:rPr>
        <w:t>за качество выполняемых работ;</w:t>
      </w:r>
    </w:p>
    <w:p w:rsidR="009B21AE" w:rsidRPr="009B21AE" w:rsidRDefault="00240242"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B21AE" w:rsidRPr="009B21AE">
        <w:rPr>
          <w:rFonts w:ascii="Times New Roman" w:eastAsia="Times New Roman" w:hAnsi="Times New Roman" w:cs="Times New Roman"/>
          <w:sz w:val="24"/>
          <w:szCs w:val="24"/>
          <w:lang w:eastAsia="ru-RU"/>
        </w:rPr>
        <w:t>премиальные выплаты по итогам работы за год.</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При оценке эффективности работы различных категорий работников, включая решение об установлении (снижении) выплат стимулирующего характера, принимается с осуществлением демократических процедур (создание соответствующей комиссии с участием представительного органа работников).</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4.2. Выплата за интенсивность и высокие результаты работы, характеризуется степенью напряженности в процессе труда и устанавливается </w:t>
      </w:r>
      <w:proofErr w:type="gramStart"/>
      <w:r w:rsidRPr="009B21AE">
        <w:rPr>
          <w:rFonts w:ascii="Times New Roman" w:eastAsia="Times New Roman" w:hAnsi="Times New Roman" w:cs="Times New Roman"/>
          <w:sz w:val="24"/>
          <w:szCs w:val="24"/>
          <w:lang w:eastAsia="ru-RU"/>
        </w:rPr>
        <w:t>за</w:t>
      </w:r>
      <w:proofErr w:type="gramEnd"/>
      <w:r w:rsidRPr="009B21AE">
        <w:rPr>
          <w:rFonts w:ascii="Times New Roman" w:eastAsia="Times New Roman" w:hAnsi="Times New Roman" w:cs="Times New Roman"/>
          <w:sz w:val="24"/>
          <w:szCs w:val="24"/>
          <w:lang w:eastAsia="ru-RU"/>
        </w:rPr>
        <w:t>:</w:t>
      </w:r>
    </w:p>
    <w:p w:rsidR="009B21AE" w:rsidRPr="009B21AE" w:rsidRDefault="00240242"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B21AE" w:rsidRPr="009B21AE">
        <w:rPr>
          <w:rFonts w:ascii="Times New Roman" w:eastAsia="Times New Roman" w:hAnsi="Times New Roman" w:cs="Times New Roman"/>
          <w:sz w:val="24"/>
          <w:szCs w:val="24"/>
          <w:lang w:eastAsia="ru-RU"/>
        </w:rPr>
        <w:t>высокую результативность работы;</w:t>
      </w:r>
    </w:p>
    <w:p w:rsidR="009B21AE" w:rsidRPr="009B21AE" w:rsidRDefault="00240242"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B21AE" w:rsidRPr="009B21AE">
        <w:rPr>
          <w:rFonts w:ascii="Times New Roman" w:eastAsia="Times New Roman" w:hAnsi="Times New Roman" w:cs="Times New Roman"/>
          <w:sz w:val="24"/>
          <w:szCs w:val="24"/>
          <w:lang w:eastAsia="ru-RU"/>
        </w:rPr>
        <w:t>обеспечение безаварийной, безотказной и бесперебойной работы всех служб организации.</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Параметры и критерии снижения (лишения) стимулирующей выплаты за </w:t>
      </w:r>
      <w:r w:rsidRPr="009B21AE">
        <w:rPr>
          <w:rFonts w:ascii="Times New Roman" w:eastAsia="Times New Roman" w:hAnsi="Times New Roman" w:cs="Times New Roman"/>
          <w:sz w:val="24"/>
          <w:szCs w:val="24"/>
          <w:lang w:eastAsia="ru-RU"/>
        </w:rPr>
        <w:lastRenderedPageBreak/>
        <w:t xml:space="preserve">интенсивность и высокие результаты работы устанавливаются локальным актом </w:t>
      </w:r>
      <w:r w:rsidR="00240242">
        <w:rPr>
          <w:rFonts w:ascii="Times New Roman" w:eastAsia="Times New Roman" w:hAnsi="Times New Roman" w:cs="Times New Roman"/>
          <w:sz w:val="24"/>
          <w:szCs w:val="24"/>
          <w:lang w:eastAsia="ru-RU"/>
        </w:rPr>
        <w:t>учреждения</w:t>
      </w:r>
      <w:r w:rsidRPr="009B21AE">
        <w:rPr>
          <w:rFonts w:ascii="Times New Roman" w:eastAsia="Times New Roman" w:hAnsi="Times New Roman" w:cs="Times New Roman"/>
          <w:sz w:val="24"/>
          <w:szCs w:val="24"/>
          <w:lang w:eastAsia="ru-RU"/>
        </w:rPr>
        <w:t xml:space="preserve"> в соответствии с параметрами и критериями снижения (лишения), устанавливаемыми в таблице 9 настоящего Положения.</w:t>
      </w:r>
    </w:p>
    <w:p w:rsidR="000D4913" w:rsidRDefault="000D4913"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trike/>
          <w:sz w:val="24"/>
          <w:szCs w:val="24"/>
          <w:lang w:eastAsia="ru-RU"/>
        </w:rPr>
      </w:pPr>
      <w:r w:rsidRPr="009B21AE">
        <w:rPr>
          <w:rFonts w:ascii="Times New Roman" w:eastAsia="Times New Roman" w:hAnsi="Times New Roman" w:cs="Times New Roman"/>
          <w:sz w:val="24"/>
          <w:szCs w:val="24"/>
          <w:lang w:eastAsia="ru-RU"/>
        </w:rPr>
        <w:t xml:space="preserve">Порядок установления выплаты и конкретный размер закрепляется локальным нормативным актом </w:t>
      </w:r>
      <w:r w:rsidR="00240242">
        <w:rPr>
          <w:rFonts w:ascii="Times New Roman" w:eastAsia="Times New Roman" w:hAnsi="Times New Roman" w:cs="Times New Roman"/>
          <w:sz w:val="24"/>
          <w:szCs w:val="24"/>
          <w:lang w:eastAsia="ru-RU"/>
        </w:rPr>
        <w:t>учреждения</w:t>
      </w:r>
      <w:r w:rsidRPr="009B21AE">
        <w:rPr>
          <w:rFonts w:ascii="Times New Roman" w:eastAsia="Times New Roman" w:hAnsi="Times New Roman" w:cs="Times New Roman"/>
          <w:sz w:val="24"/>
          <w:szCs w:val="24"/>
          <w:lang w:eastAsia="ru-RU"/>
        </w:rPr>
        <w:t>. Выплата устанавливается на срок не более одного года.</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4.3 Выплата за качество выполняемых работ устанавливается в соответствии с показателями и критериями оценки эффективности деятельности работников, утверждаемыми локальным нормативным актом </w:t>
      </w:r>
      <w:r w:rsidR="00240242">
        <w:rPr>
          <w:rFonts w:ascii="Times New Roman" w:eastAsia="Times New Roman" w:hAnsi="Times New Roman" w:cs="Times New Roman"/>
          <w:sz w:val="24"/>
          <w:szCs w:val="24"/>
          <w:lang w:eastAsia="ru-RU"/>
        </w:rPr>
        <w:t>учреждения</w:t>
      </w:r>
      <w:r w:rsidRPr="009B21AE">
        <w:rPr>
          <w:rFonts w:ascii="Times New Roman" w:eastAsia="Times New Roman" w:hAnsi="Times New Roman" w:cs="Times New Roman"/>
          <w:sz w:val="24"/>
          <w:szCs w:val="24"/>
          <w:lang w:eastAsia="ru-RU"/>
        </w:rPr>
        <w:t xml:space="preserve">, </w:t>
      </w:r>
      <w:r w:rsidRPr="009B21AE">
        <w:rPr>
          <w:rFonts w:ascii="Times New Roman" w:eastAsia="Calibri" w:hAnsi="Times New Roman" w:cs="Times New Roman"/>
          <w:sz w:val="24"/>
          <w:szCs w:val="24"/>
          <w:lang w:eastAsia="ru-RU"/>
        </w:rPr>
        <w:t xml:space="preserve">в соответствии с перечнем показателей эффективности деятельности </w:t>
      </w:r>
      <w:r w:rsidR="00240242">
        <w:rPr>
          <w:rFonts w:ascii="Times New Roman" w:eastAsia="Calibri" w:hAnsi="Times New Roman" w:cs="Times New Roman"/>
          <w:sz w:val="24"/>
          <w:szCs w:val="24"/>
          <w:lang w:eastAsia="ru-RU"/>
        </w:rPr>
        <w:t>учреждения</w:t>
      </w:r>
      <w:r w:rsidRPr="009B21AE">
        <w:rPr>
          <w:rFonts w:ascii="Times New Roman" w:eastAsia="Calibri" w:hAnsi="Times New Roman" w:cs="Times New Roman"/>
          <w:sz w:val="24"/>
          <w:szCs w:val="24"/>
          <w:lang w:eastAsia="ru-RU"/>
        </w:rPr>
        <w:t>, рекомендуемым Департаментом</w:t>
      </w:r>
      <w:r w:rsidRPr="009B21AE">
        <w:rPr>
          <w:rFonts w:ascii="Times New Roman" w:eastAsia="Times New Roman" w:hAnsi="Times New Roman" w:cs="Times New Roman"/>
          <w:sz w:val="24"/>
          <w:szCs w:val="24"/>
          <w:lang w:eastAsia="ru-RU"/>
        </w:rPr>
        <w:t>.</w:t>
      </w:r>
    </w:p>
    <w:p w:rsidR="009B21AE" w:rsidRPr="009B21AE" w:rsidRDefault="009B21AE" w:rsidP="009B21AE">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В качестве </w:t>
      </w:r>
      <w:proofErr w:type="gramStart"/>
      <w:r w:rsidRPr="009B21AE">
        <w:rPr>
          <w:rFonts w:ascii="Times New Roman" w:eastAsia="Times New Roman" w:hAnsi="Times New Roman" w:cs="Times New Roman"/>
          <w:sz w:val="24"/>
          <w:szCs w:val="24"/>
          <w:lang w:eastAsia="ru-RU"/>
        </w:rPr>
        <w:t>критериев оценки эффективности деятельности работников</w:t>
      </w:r>
      <w:proofErr w:type="gramEnd"/>
      <w:r w:rsidRPr="009B21AE">
        <w:rPr>
          <w:rFonts w:ascii="Times New Roman" w:eastAsia="Times New Roman" w:hAnsi="Times New Roman" w:cs="Times New Roman"/>
          <w:sz w:val="24"/>
          <w:szCs w:val="24"/>
          <w:lang w:eastAsia="ru-RU"/>
        </w:rPr>
        <w:t xml:space="preserve"> используются индикаторы, указывающие на их участие в создании и использовании ресурсов организации (человеческих, материально-технических, финансовых, технологических и информационных).</w:t>
      </w:r>
    </w:p>
    <w:p w:rsidR="009B21AE" w:rsidRPr="009B21AE" w:rsidRDefault="009B21AE" w:rsidP="009B21AE">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Индикатор должен быть представлен в исчислимом формате (в единицах, штуках, долях, процентах и прочих единицах измерений) для эффективного использования в качестве инструмента оценки деятельности.</w:t>
      </w:r>
    </w:p>
    <w:p w:rsidR="009B21AE" w:rsidRPr="009B21AE" w:rsidRDefault="009B21AE" w:rsidP="009B21AE">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Оценка деятельности с использованием индикаторов осуществляется на основании статистических данных, результатов диагностик, замеров, опросов.</w:t>
      </w:r>
    </w:p>
    <w:p w:rsidR="009B21AE" w:rsidRPr="009B21AE" w:rsidRDefault="009B21AE" w:rsidP="009B21AE">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Инструменты оценки (критерии, типы работы и индикаторы, оценивающие данный критерий, вес индикатора) устанавливаются в зависимости от принятых показателей эффективности деятельности </w:t>
      </w:r>
      <w:r w:rsidR="00240242">
        <w:rPr>
          <w:rFonts w:ascii="Times New Roman" w:eastAsia="Times New Roman" w:hAnsi="Times New Roman" w:cs="Times New Roman"/>
          <w:sz w:val="24"/>
          <w:szCs w:val="24"/>
          <w:lang w:eastAsia="ru-RU"/>
        </w:rPr>
        <w:t>учреждения</w:t>
      </w:r>
      <w:r w:rsidRPr="009B21AE">
        <w:rPr>
          <w:rFonts w:ascii="Times New Roman" w:eastAsia="Times New Roman" w:hAnsi="Times New Roman" w:cs="Times New Roman"/>
          <w:sz w:val="24"/>
          <w:szCs w:val="24"/>
          <w:lang w:eastAsia="ru-RU"/>
        </w:rPr>
        <w:t xml:space="preserve"> и отдельных категорий работников.</w:t>
      </w:r>
    </w:p>
    <w:p w:rsidR="009B21AE" w:rsidRPr="00240242" w:rsidRDefault="009B21AE" w:rsidP="009B21AE">
      <w:pPr>
        <w:widowControl w:val="0"/>
        <w:autoSpaceDE w:val="0"/>
        <w:autoSpaceDN w:val="0"/>
        <w:spacing w:after="0" w:line="240" w:lineRule="auto"/>
        <w:ind w:firstLine="708"/>
        <w:jc w:val="both"/>
        <w:rPr>
          <w:rFonts w:ascii="Times New Roman" w:eastAsia="Times New Roman" w:hAnsi="Times New Roman" w:cs="Times New Roman"/>
          <w:b/>
          <w:sz w:val="24"/>
          <w:szCs w:val="24"/>
          <w:lang w:eastAsia="ru-RU"/>
        </w:rPr>
      </w:pPr>
      <w:r w:rsidRPr="00240242">
        <w:rPr>
          <w:rFonts w:ascii="Times New Roman" w:eastAsia="Times New Roman" w:hAnsi="Times New Roman" w:cs="Times New Roman"/>
          <w:sz w:val="24"/>
          <w:szCs w:val="24"/>
          <w:lang w:eastAsia="ru-RU"/>
        </w:rPr>
        <w:t xml:space="preserve">Установление размера выплаты за качество выполняемых работ производится </w:t>
      </w:r>
      <w:r w:rsidRPr="00240242">
        <w:rPr>
          <w:rFonts w:ascii="Times New Roman" w:eastAsia="Times New Roman" w:hAnsi="Times New Roman" w:cs="Times New Roman"/>
          <w:b/>
          <w:sz w:val="24"/>
          <w:szCs w:val="24"/>
          <w:lang w:eastAsia="ru-RU"/>
        </w:rPr>
        <w:t>не чаще 1 раза в полугодие или год (календарный или учебный)</w:t>
      </w:r>
      <w:r w:rsidRPr="00240242">
        <w:rPr>
          <w:rFonts w:ascii="Times New Roman" w:eastAsia="Times New Roman" w:hAnsi="Times New Roman" w:cs="Times New Roman"/>
          <w:sz w:val="24"/>
          <w:szCs w:val="24"/>
          <w:lang w:eastAsia="ru-RU"/>
        </w:rPr>
        <w:t xml:space="preserve"> по результатам предшествующего периода в соответствии с показателями и критериями оценки качества и эффективности деятельности работников </w:t>
      </w:r>
      <w:r w:rsidR="00240242" w:rsidRPr="00240242">
        <w:rPr>
          <w:rFonts w:ascii="Times New Roman" w:eastAsia="Times New Roman" w:hAnsi="Times New Roman" w:cs="Times New Roman"/>
          <w:sz w:val="24"/>
          <w:szCs w:val="24"/>
          <w:lang w:eastAsia="ru-RU"/>
        </w:rPr>
        <w:t>учреждения.</w:t>
      </w:r>
      <w:r w:rsidRPr="00240242">
        <w:rPr>
          <w:rFonts w:ascii="Times New Roman" w:eastAsia="Times New Roman" w:hAnsi="Times New Roman" w:cs="Times New Roman"/>
          <w:b/>
          <w:sz w:val="24"/>
          <w:szCs w:val="24"/>
          <w:lang w:eastAsia="ru-RU"/>
        </w:rPr>
        <w:t>Размер установленной ежемесячной стимулирующей выплаты не может превышать 50% должностного оклада работника.</w:t>
      </w:r>
    </w:p>
    <w:p w:rsidR="009B21AE" w:rsidRPr="009B21AE" w:rsidRDefault="009B21AE" w:rsidP="009B21AE">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Порядок установления, конкретный размер выплаты и сроки проведения оценки эффективности деятельности закрепляется локальным нормативным актом </w:t>
      </w:r>
      <w:r w:rsidR="00240242">
        <w:rPr>
          <w:rFonts w:ascii="Times New Roman" w:eastAsia="Times New Roman" w:hAnsi="Times New Roman" w:cs="Times New Roman"/>
          <w:sz w:val="24"/>
          <w:szCs w:val="24"/>
          <w:lang w:eastAsia="ru-RU"/>
        </w:rPr>
        <w:t>учреждения</w:t>
      </w:r>
      <w:r w:rsidRPr="009B21AE">
        <w:rPr>
          <w:rFonts w:ascii="Times New Roman" w:eastAsia="Times New Roman" w:hAnsi="Times New Roman" w:cs="Times New Roman"/>
          <w:sz w:val="24"/>
          <w:szCs w:val="24"/>
          <w:lang w:eastAsia="ru-RU"/>
        </w:rPr>
        <w:t>.</w:t>
      </w:r>
    </w:p>
    <w:p w:rsidR="009B21AE" w:rsidRPr="009B21AE" w:rsidRDefault="009B21AE" w:rsidP="009B21AE">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Выплата вновь принятым работникам устанавливается на основании проведенной оценки эффективности деятельности работников. Оценка эффективности деятельности вновь принятых работников осуществляется по истечению срока испытания при приеме на работу или по истечению 3-х месяцев фактически отработанного периода в иных случаях. Последующая оценка эффективности деятельности проводится на условиях в </w:t>
      </w:r>
      <w:proofErr w:type="gramStart"/>
      <w:r w:rsidRPr="009B21AE">
        <w:rPr>
          <w:rFonts w:ascii="Times New Roman" w:eastAsia="Times New Roman" w:hAnsi="Times New Roman" w:cs="Times New Roman"/>
          <w:sz w:val="24"/>
          <w:szCs w:val="24"/>
          <w:lang w:eastAsia="ru-RU"/>
        </w:rPr>
        <w:t>сроки</w:t>
      </w:r>
      <w:proofErr w:type="gramEnd"/>
      <w:r w:rsidRPr="009B21AE">
        <w:rPr>
          <w:rFonts w:ascii="Times New Roman" w:eastAsia="Times New Roman" w:hAnsi="Times New Roman" w:cs="Times New Roman"/>
          <w:sz w:val="24"/>
          <w:szCs w:val="24"/>
          <w:lang w:eastAsia="ru-RU"/>
        </w:rPr>
        <w:t xml:space="preserve"> закрепленные локальным нормативным актом </w:t>
      </w:r>
      <w:r w:rsidR="00240242">
        <w:rPr>
          <w:rFonts w:ascii="Times New Roman" w:eastAsia="Times New Roman" w:hAnsi="Times New Roman" w:cs="Times New Roman"/>
          <w:sz w:val="24"/>
          <w:szCs w:val="24"/>
          <w:lang w:eastAsia="ru-RU"/>
        </w:rPr>
        <w:t>учреждения</w:t>
      </w:r>
      <w:r w:rsidRPr="009B21AE">
        <w:rPr>
          <w:rFonts w:ascii="Times New Roman" w:eastAsia="Times New Roman" w:hAnsi="Times New Roman" w:cs="Times New Roman"/>
          <w:sz w:val="24"/>
          <w:szCs w:val="24"/>
          <w:lang w:eastAsia="ru-RU"/>
        </w:rPr>
        <w:t>.</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Дополнительно за качество выполняемых работ в организации может быть установлена единовременная (разовая) стимулирующая выплата за особые достижения при выполнении услуг (работ) в соответствии с показателями и критериями оценки эффективности деятельности работников, утверждаемыми локальным нормативным актом </w:t>
      </w:r>
      <w:r w:rsidR="00240242">
        <w:rPr>
          <w:rFonts w:ascii="Times New Roman" w:eastAsia="Times New Roman" w:hAnsi="Times New Roman" w:cs="Times New Roman"/>
          <w:sz w:val="24"/>
          <w:szCs w:val="24"/>
          <w:lang w:eastAsia="ru-RU"/>
        </w:rPr>
        <w:t>учреждения</w:t>
      </w:r>
      <w:r w:rsidRPr="009B21AE">
        <w:rPr>
          <w:rFonts w:ascii="Times New Roman" w:eastAsia="Times New Roman" w:hAnsi="Times New Roman" w:cs="Times New Roman"/>
          <w:sz w:val="24"/>
          <w:szCs w:val="24"/>
          <w:lang w:eastAsia="ru-RU"/>
        </w:rPr>
        <w:t xml:space="preserve">. Размер и критерии единовременной стимулирующей выплаты за особые достижения при выполнении услуг (работ) устанавливается в абсолютных размерах и выплачивается в пределах экономии фонда оплаты труда, формируемого </w:t>
      </w:r>
      <w:r w:rsidR="00240242">
        <w:rPr>
          <w:rFonts w:ascii="Times New Roman" w:eastAsia="Times New Roman" w:hAnsi="Times New Roman" w:cs="Times New Roman"/>
          <w:sz w:val="24"/>
          <w:szCs w:val="24"/>
          <w:lang w:eastAsia="ru-RU"/>
        </w:rPr>
        <w:t>учреждением</w:t>
      </w:r>
      <w:r w:rsidRPr="009B21AE">
        <w:rPr>
          <w:rFonts w:ascii="Times New Roman" w:eastAsia="Times New Roman" w:hAnsi="Times New Roman" w:cs="Times New Roman"/>
          <w:sz w:val="24"/>
          <w:szCs w:val="24"/>
          <w:lang w:eastAsia="ru-RU"/>
        </w:rPr>
        <w:t xml:space="preserve"> в соответствии с разделом 7 настоящего Положения. </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4.4. Премиальная выплата по итогам работы за год осуществляется </w:t>
      </w:r>
      <w:proofErr w:type="gramStart"/>
      <w:r w:rsidRPr="009B21AE">
        <w:rPr>
          <w:rFonts w:ascii="Times New Roman" w:eastAsia="Times New Roman" w:hAnsi="Times New Roman" w:cs="Times New Roman"/>
          <w:sz w:val="24"/>
          <w:szCs w:val="24"/>
          <w:lang w:eastAsia="ru-RU"/>
        </w:rPr>
        <w:t>с целью поощрения работников за общие результаты по итогам работы за год в соответствии</w:t>
      </w:r>
      <w:proofErr w:type="gramEnd"/>
      <w:r w:rsidRPr="009B21AE">
        <w:rPr>
          <w:rFonts w:ascii="Times New Roman" w:eastAsia="Times New Roman" w:hAnsi="Times New Roman" w:cs="Times New Roman"/>
          <w:sz w:val="24"/>
          <w:szCs w:val="24"/>
          <w:lang w:eastAsia="ru-RU"/>
        </w:rPr>
        <w:t xml:space="preserve"> с коллективным договором, локальным нормативным актом </w:t>
      </w:r>
      <w:r w:rsidR="00240242">
        <w:rPr>
          <w:rFonts w:ascii="Times New Roman" w:eastAsia="Times New Roman" w:hAnsi="Times New Roman" w:cs="Times New Roman"/>
          <w:sz w:val="24"/>
          <w:szCs w:val="24"/>
          <w:lang w:eastAsia="ru-RU"/>
        </w:rPr>
        <w:t>учреждения</w:t>
      </w:r>
      <w:r w:rsidRPr="009B21AE">
        <w:rPr>
          <w:rFonts w:ascii="Times New Roman" w:eastAsia="Times New Roman" w:hAnsi="Times New Roman" w:cs="Times New Roman"/>
          <w:sz w:val="24"/>
          <w:szCs w:val="24"/>
          <w:lang w:eastAsia="ru-RU"/>
        </w:rPr>
        <w:t>.</w:t>
      </w:r>
    </w:p>
    <w:p w:rsidR="009B21AE" w:rsidRPr="009B21AE" w:rsidRDefault="009B21AE" w:rsidP="009B21AE">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Премиальная выплата по итогам работы за год выплачивается в конце финансового года при наличии экономии средств по фонду оплаты труда, формируемого </w:t>
      </w:r>
      <w:r w:rsidR="00240242">
        <w:rPr>
          <w:rFonts w:ascii="Times New Roman" w:eastAsia="Times New Roman" w:hAnsi="Times New Roman" w:cs="Times New Roman"/>
          <w:sz w:val="24"/>
          <w:szCs w:val="24"/>
          <w:lang w:eastAsia="ru-RU"/>
        </w:rPr>
        <w:t xml:space="preserve">учреждением </w:t>
      </w:r>
      <w:r w:rsidRPr="009B21AE">
        <w:rPr>
          <w:rFonts w:ascii="Times New Roman" w:eastAsia="Times New Roman" w:hAnsi="Times New Roman" w:cs="Times New Roman"/>
          <w:sz w:val="24"/>
          <w:szCs w:val="24"/>
          <w:lang w:eastAsia="ru-RU"/>
        </w:rPr>
        <w:t>в соответствии с разделом 7 настоящего Положения.</w:t>
      </w:r>
    </w:p>
    <w:p w:rsidR="009B21AE" w:rsidRPr="009B21AE" w:rsidRDefault="009B21AE" w:rsidP="009B21AE">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Предельный размер выплаты составляет не более 1,5 фонда оплаты труда работника по основной занимаемой должности.</w:t>
      </w:r>
    </w:p>
    <w:p w:rsidR="009B21AE" w:rsidRPr="009B21AE" w:rsidRDefault="009B21AE" w:rsidP="009B21AE">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Премиальная выплата по итогам работы за год не выплачивается работникам, имеющим неснятое дисциплинарное взыскание.</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lastRenderedPageBreak/>
        <w:t>Перечень показателей и условий для премирования работников организации по итогам работы за год:</w:t>
      </w:r>
    </w:p>
    <w:p w:rsidR="00592487" w:rsidRDefault="009B21AE" w:rsidP="00592487">
      <w:pPr>
        <w:pStyle w:val="a4"/>
        <w:widowControl w:val="0"/>
        <w:numPr>
          <w:ilvl w:val="0"/>
          <w:numId w:val="49"/>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92487">
        <w:rPr>
          <w:rFonts w:ascii="Times New Roman" w:eastAsia="Times New Roman" w:hAnsi="Times New Roman" w:cs="Times New Roman"/>
          <w:bCs/>
          <w:sz w:val="24"/>
          <w:szCs w:val="24"/>
          <w:lang w:eastAsia="ru-RU"/>
        </w:rPr>
        <w:t>надлежащее исполнение возложенных на работника функций и полномочий в отчетном периоде;</w:t>
      </w:r>
    </w:p>
    <w:p w:rsidR="00592487" w:rsidRDefault="009B21AE" w:rsidP="00592487">
      <w:pPr>
        <w:pStyle w:val="a4"/>
        <w:widowControl w:val="0"/>
        <w:numPr>
          <w:ilvl w:val="0"/>
          <w:numId w:val="49"/>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92487">
        <w:rPr>
          <w:rFonts w:ascii="Times New Roman" w:eastAsia="Times New Roman" w:hAnsi="Times New Roman" w:cs="Times New Roman"/>
          <w:bCs/>
          <w:sz w:val="24"/>
          <w:szCs w:val="24"/>
          <w:lang w:eastAsia="ru-RU"/>
        </w:rPr>
        <w:t>проявление инициативы в выполнении должностных обязанностей и внесение предложений для более качественного и полного решения вопросов, предусмотренных должностными обязанностями;</w:t>
      </w:r>
    </w:p>
    <w:p w:rsidR="009B21AE" w:rsidRPr="00592487" w:rsidRDefault="009B21AE" w:rsidP="00592487">
      <w:pPr>
        <w:pStyle w:val="a4"/>
        <w:widowControl w:val="0"/>
        <w:numPr>
          <w:ilvl w:val="0"/>
          <w:numId w:val="49"/>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92487">
        <w:rPr>
          <w:rFonts w:ascii="Times New Roman" w:eastAsia="Times New Roman" w:hAnsi="Times New Roman" w:cs="Times New Roman"/>
          <w:bCs/>
          <w:sz w:val="24"/>
          <w:szCs w:val="24"/>
          <w:lang w:eastAsia="ru-RU"/>
        </w:rPr>
        <w:t>соблюдение служебной дисциплины, умение организовать работу, бесконфликтность, создание здоровой, деловой обстановки в коллективе.</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bCs/>
          <w:sz w:val="24"/>
          <w:szCs w:val="24"/>
          <w:lang w:eastAsia="ru-RU"/>
        </w:rPr>
      </w:pPr>
      <w:r w:rsidRPr="009B21AE">
        <w:rPr>
          <w:rFonts w:ascii="Times New Roman" w:eastAsia="Times New Roman" w:hAnsi="Times New Roman" w:cs="Times New Roman"/>
          <w:bCs/>
          <w:sz w:val="24"/>
          <w:szCs w:val="24"/>
          <w:lang w:eastAsia="ru-RU"/>
        </w:rPr>
        <w:t>Показатели, за которые производится снижение размера премиальной выплаты по итогам работы за год, устанавливаются в соответствии с таблицей 9 настоящего Положения.</w:t>
      </w:r>
    </w:p>
    <w:p w:rsidR="009B21AE" w:rsidRPr="009B21AE" w:rsidRDefault="009B21AE" w:rsidP="009B21AE">
      <w:pPr>
        <w:widowControl w:val="0"/>
        <w:autoSpaceDE w:val="0"/>
        <w:autoSpaceDN w:val="0"/>
        <w:spacing w:after="0" w:line="240" w:lineRule="auto"/>
        <w:ind w:firstLine="540"/>
        <w:jc w:val="right"/>
        <w:rPr>
          <w:rFonts w:ascii="Times New Roman" w:eastAsia="Times New Roman" w:hAnsi="Times New Roman" w:cs="Times New Roman"/>
          <w:bCs/>
          <w:sz w:val="24"/>
          <w:szCs w:val="24"/>
          <w:lang w:eastAsia="ru-RU"/>
        </w:rPr>
      </w:pPr>
    </w:p>
    <w:p w:rsidR="009B21AE" w:rsidRPr="009B21AE" w:rsidRDefault="009B21AE" w:rsidP="009B21AE">
      <w:pPr>
        <w:widowControl w:val="0"/>
        <w:autoSpaceDE w:val="0"/>
        <w:autoSpaceDN w:val="0"/>
        <w:spacing w:after="0" w:line="240" w:lineRule="auto"/>
        <w:ind w:firstLine="540"/>
        <w:jc w:val="right"/>
        <w:rPr>
          <w:rFonts w:ascii="Times New Roman" w:eastAsia="Times New Roman" w:hAnsi="Times New Roman" w:cs="Times New Roman"/>
          <w:bCs/>
          <w:sz w:val="24"/>
          <w:szCs w:val="24"/>
          <w:lang w:eastAsia="ru-RU"/>
        </w:rPr>
      </w:pPr>
      <w:r w:rsidRPr="009B21AE">
        <w:rPr>
          <w:rFonts w:ascii="Times New Roman" w:eastAsia="Times New Roman" w:hAnsi="Times New Roman" w:cs="Times New Roman"/>
          <w:bCs/>
          <w:sz w:val="24"/>
          <w:szCs w:val="24"/>
          <w:lang w:eastAsia="ru-RU"/>
        </w:rPr>
        <w:t>Таблица 9</w:t>
      </w:r>
    </w:p>
    <w:p w:rsidR="009B21AE" w:rsidRPr="009B21AE" w:rsidRDefault="009B21AE" w:rsidP="009B21AE">
      <w:pPr>
        <w:widowControl w:val="0"/>
        <w:autoSpaceDE w:val="0"/>
        <w:autoSpaceDN w:val="0"/>
        <w:spacing w:after="0" w:line="240" w:lineRule="auto"/>
        <w:ind w:firstLine="540"/>
        <w:jc w:val="right"/>
        <w:rPr>
          <w:rFonts w:ascii="Times New Roman" w:eastAsia="Times New Roman" w:hAnsi="Times New Roman" w:cs="Times New Roman"/>
          <w:bCs/>
          <w:sz w:val="24"/>
          <w:szCs w:val="24"/>
          <w:lang w:eastAsia="ru-RU"/>
        </w:rPr>
      </w:pPr>
    </w:p>
    <w:p w:rsidR="009B21AE" w:rsidRPr="009B21AE" w:rsidRDefault="009B21AE" w:rsidP="009B21AE">
      <w:pPr>
        <w:widowControl w:val="0"/>
        <w:autoSpaceDE w:val="0"/>
        <w:autoSpaceDN w:val="0"/>
        <w:spacing w:after="0" w:line="240" w:lineRule="auto"/>
        <w:ind w:firstLine="540"/>
        <w:jc w:val="center"/>
        <w:rPr>
          <w:rFonts w:ascii="Times New Roman" w:eastAsia="Times New Roman" w:hAnsi="Times New Roman" w:cs="Times New Roman"/>
          <w:bCs/>
          <w:sz w:val="24"/>
          <w:szCs w:val="24"/>
          <w:lang w:eastAsia="ru-RU"/>
        </w:rPr>
      </w:pPr>
      <w:r w:rsidRPr="009B21AE">
        <w:rPr>
          <w:rFonts w:ascii="Times New Roman" w:eastAsia="Times New Roman" w:hAnsi="Times New Roman" w:cs="Times New Roman"/>
          <w:bCs/>
          <w:sz w:val="24"/>
          <w:szCs w:val="24"/>
          <w:lang w:eastAsia="ru-RU"/>
        </w:rPr>
        <w:t>Параметры и критерии снижения (лишения) стимулирующих выплат</w:t>
      </w:r>
    </w:p>
    <w:p w:rsidR="009B21AE" w:rsidRPr="009B21AE" w:rsidRDefault="009B21AE" w:rsidP="009B21AE">
      <w:pPr>
        <w:widowControl w:val="0"/>
        <w:autoSpaceDE w:val="0"/>
        <w:autoSpaceDN w:val="0"/>
        <w:spacing w:after="0" w:line="240" w:lineRule="auto"/>
        <w:ind w:firstLine="540"/>
        <w:jc w:val="right"/>
        <w:rPr>
          <w:rFonts w:ascii="Times New Roman" w:eastAsia="Times New Roman" w:hAnsi="Times New Roman" w:cs="Times New Roman"/>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812"/>
        <w:gridCol w:w="3049"/>
      </w:tblGrid>
      <w:tr w:rsidR="009B21AE" w:rsidRPr="009B21AE" w:rsidTr="009B21AE">
        <w:tc>
          <w:tcPr>
            <w:tcW w:w="675" w:type="dxa"/>
            <w:shd w:val="clear" w:color="auto" w:fill="auto"/>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 </w:t>
            </w:r>
            <w:proofErr w:type="gramStart"/>
            <w:r w:rsidRPr="009B21AE">
              <w:rPr>
                <w:rFonts w:ascii="Times New Roman" w:eastAsia="Times New Roman" w:hAnsi="Times New Roman" w:cs="Times New Roman"/>
                <w:sz w:val="24"/>
                <w:szCs w:val="24"/>
                <w:lang w:eastAsia="ru-RU"/>
              </w:rPr>
              <w:t>п</w:t>
            </w:r>
            <w:proofErr w:type="gramEnd"/>
            <w:r w:rsidRPr="009B21AE">
              <w:rPr>
                <w:rFonts w:ascii="Times New Roman" w:eastAsia="Times New Roman" w:hAnsi="Times New Roman" w:cs="Times New Roman"/>
                <w:sz w:val="24"/>
                <w:szCs w:val="24"/>
                <w:lang w:eastAsia="ru-RU"/>
              </w:rPr>
              <w:t>/п</w:t>
            </w:r>
          </w:p>
        </w:tc>
        <w:tc>
          <w:tcPr>
            <w:tcW w:w="5812" w:type="dxa"/>
            <w:shd w:val="clear" w:color="auto" w:fill="auto"/>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Показатели</w:t>
            </w:r>
          </w:p>
        </w:tc>
        <w:tc>
          <w:tcPr>
            <w:tcW w:w="3049" w:type="dxa"/>
            <w:shd w:val="clear" w:color="auto" w:fill="auto"/>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Процент снижения от общего (допустимого) объема выплаты работнику</w:t>
            </w:r>
          </w:p>
        </w:tc>
      </w:tr>
      <w:tr w:rsidR="009B21AE" w:rsidRPr="009B21AE" w:rsidTr="009B21AE">
        <w:tc>
          <w:tcPr>
            <w:tcW w:w="675" w:type="dxa"/>
            <w:shd w:val="clear" w:color="auto" w:fill="auto"/>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1</w:t>
            </w:r>
          </w:p>
        </w:tc>
        <w:tc>
          <w:tcPr>
            <w:tcW w:w="5812" w:type="dxa"/>
            <w:shd w:val="clear" w:color="auto" w:fill="auto"/>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2</w:t>
            </w:r>
          </w:p>
        </w:tc>
        <w:tc>
          <w:tcPr>
            <w:tcW w:w="3049" w:type="dxa"/>
            <w:shd w:val="clear" w:color="auto" w:fill="auto"/>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3</w:t>
            </w:r>
          </w:p>
        </w:tc>
      </w:tr>
      <w:tr w:rsidR="009B21AE" w:rsidRPr="009B21AE" w:rsidTr="009B21AE">
        <w:tc>
          <w:tcPr>
            <w:tcW w:w="675" w:type="dxa"/>
            <w:shd w:val="clear" w:color="auto" w:fill="auto"/>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1.</w:t>
            </w:r>
          </w:p>
        </w:tc>
        <w:tc>
          <w:tcPr>
            <w:tcW w:w="5812" w:type="dxa"/>
            <w:shd w:val="clear" w:color="auto" w:fill="auto"/>
          </w:tcPr>
          <w:p w:rsidR="009B21AE" w:rsidRPr="009B21AE" w:rsidRDefault="009B21AE" w:rsidP="009B21AE">
            <w:pPr>
              <w:widowControl w:val="0"/>
              <w:autoSpaceDE w:val="0"/>
              <w:autoSpaceDN w:val="0"/>
              <w:spacing w:after="0" w:line="240" w:lineRule="auto"/>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Неисполнение или ненадлежащее исполнение должностных обязанностей, неквалифицированная подготовка документов</w:t>
            </w:r>
          </w:p>
        </w:tc>
        <w:tc>
          <w:tcPr>
            <w:tcW w:w="3049" w:type="dxa"/>
            <w:shd w:val="clear" w:color="auto" w:fill="auto"/>
            <w:vAlign w:val="center"/>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20%</w:t>
            </w:r>
          </w:p>
        </w:tc>
      </w:tr>
      <w:tr w:rsidR="009B21AE" w:rsidRPr="009B21AE" w:rsidTr="009B21AE">
        <w:tc>
          <w:tcPr>
            <w:tcW w:w="675" w:type="dxa"/>
            <w:shd w:val="clear" w:color="auto" w:fill="auto"/>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2.</w:t>
            </w:r>
          </w:p>
        </w:tc>
        <w:tc>
          <w:tcPr>
            <w:tcW w:w="5812" w:type="dxa"/>
            <w:shd w:val="clear" w:color="auto" w:fill="auto"/>
          </w:tcPr>
          <w:p w:rsidR="009B21AE" w:rsidRPr="009B21AE" w:rsidRDefault="009B21AE" w:rsidP="009B21AE">
            <w:pPr>
              <w:widowControl w:val="0"/>
              <w:autoSpaceDE w:val="0"/>
              <w:autoSpaceDN w:val="0"/>
              <w:spacing w:after="0" w:line="240" w:lineRule="auto"/>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Некачественное, несвоевременное выполнение планов работы, постановлений, распоряжений, решений, поручений</w:t>
            </w:r>
          </w:p>
        </w:tc>
        <w:tc>
          <w:tcPr>
            <w:tcW w:w="3049" w:type="dxa"/>
            <w:shd w:val="clear" w:color="auto" w:fill="auto"/>
            <w:vAlign w:val="center"/>
          </w:tcPr>
          <w:p w:rsidR="009B21AE" w:rsidRPr="009B21AE" w:rsidRDefault="009B21AE" w:rsidP="009B21AE">
            <w:pPr>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20%</w:t>
            </w:r>
          </w:p>
        </w:tc>
      </w:tr>
      <w:tr w:rsidR="009B21AE" w:rsidRPr="009B21AE" w:rsidTr="009B21AE">
        <w:tc>
          <w:tcPr>
            <w:tcW w:w="675" w:type="dxa"/>
            <w:shd w:val="clear" w:color="auto" w:fill="auto"/>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3.</w:t>
            </w:r>
          </w:p>
        </w:tc>
        <w:tc>
          <w:tcPr>
            <w:tcW w:w="5812" w:type="dxa"/>
            <w:shd w:val="clear" w:color="auto" w:fill="auto"/>
          </w:tcPr>
          <w:p w:rsidR="009B21AE" w:rsidRPr="009B21AE" w:rsidRDefault="009B21AE" w:rsidP="009B21AE">
            <w:pPr>
              <w:widowControl w:val="0"/>
              <w:autoSpaceDE w:val="0"/>
              <w:autoSpaceDN w:val="0"/>
              <w:spacing w:after="0" w:line="240" w:lineRule="auto"/>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Нарушение сроков представления установленной отчетности, представление не достоверной информации</w:t>
            </w:r>
          </w:p>
        </w:tc>
        <w:tc>
          <w:tcPr>
            <w:tcW w:w="3049" w:type="dxa"/>
            <w:shd w:val="clear" w:color="auto" w:fill="auto"/>
            <w:vAlign w:val="center"/>
          </w:tcPr>
          <w:p w:rsidR="009B21AE" w:rsidRPr="009B21AE" w:rsidRDefault="009B21AE" w:rsidP="009B21AE">
            <w:pPr>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20%</w:t>
            </w:r>
          </w:p>
        </w:tc>
      </w:tr>
      <w:tr w:rsidR="009B21AE" w:rsidRPr="009B21AE" w:rsidTr="009B21AE">
        <w:tc>
          <w:tcPr>
            <w:tcW w:w="675" w:type="dxa"/>
            <w:shd w:val="clear" w:color="auto" w:fill="auto"/>
          </w:tcPr>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4.</w:t>
            </w:r>
          </w:p>
        </w:tc>
        <w:tc>
          <w:tcPr>
            <w:tcW w:w="5812" w:type="dxa"/>
            <w:shd w:val="clear" w:color="auto" w:fill="auto"/>
          </w:tcPr>
          <w:p w:rsidR="009B21AE" w:rsidRPr="009B21AE" w:rsidRDefault="009B21AE" w:rsidP="009B21AE">
            <w:pPr>
              <w:widowControl w:val="0"/>
              <w:autoSpaceDE w:val="0"/>
              <w:autoSpaceDN w:val="0"/>
              <w:spacing w:after="0" w:line="240" w:lineRule="auto"/>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Несоблюдение трудовой дисциплины</w:t>
            </w:r>
          </w:p>
        </w:tc>
        <w:tc>
          <w:tcPr>
            <w:tcW w:w="3049" w:type="dxa"/>
            <w:shd w:val="clear" w:color="auto" w:fill="auto"/>
            <w:vAlign w:val="center"/>
          </w:tcPr>
          <w:p w:rsidR="009B21AE" w:rsidRPr="009B21AE" w:rsidRDefault="009B21AE" w:rsidP="009B21AE">
            <w:pPr>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15%</w:t>
            </w:r>
          </w:p>
        </w:tc>
      </w:tr>
    </w:tbl>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4.5. Размеры, условия и периодичность осуществления </w:t>
      </w:r>
      <w:proofErr w:type="gramStart"/>
      <w:r w:rsidRPr="009B21AE">
        <w:rPr>
          <w:rFonts w:ascii="Times New Roman" w:eastAsia="Times New Roman" w:hAnsi="Times New Roman" w:cs="Times New Roman"/>
          <w:sz w:val="24"/>
          <w:szCs w:val="24"/>
          <w:lang w:eastAsia="ru-RU"/>
        </w:rPr>
        <w:t>стимулирующих</w:t>
      </w:r>
      <w:proofErr w:type="gramEnd"/>
      <w:r w:rsidRPr="009B21AE">
        <w:rPr>
          <w:rFonts w:ascii="Times New Roman" w:eastAsia="Times New Roman" w:hAnsi="Times New Roman" w:cs="Times New Roman"/>
          <w:sz w:val="24"/>
          <w:szCs w:val="24"/>
          <w:lang w:eastAsia="ru-RU"/>
        </w:rPr>
        <w:t xml:space="preserve"> выплаты работникам </w:t>
      </w:r>
      <w:r w:rsidR="00592487">
        <w:rPr>
          <w:rFonts w:ascii="Times New Roman" w:eastAsia="Times New Roman" w:hAnsi="Times New Roman" w:cs="Times New Roman"/>
          <w:sz w:val="24"/>
          <w:szCs w:val="24"/>
          <w:lang w:eastAsia="ru-RU"/>
        </w:rPr>
        <w:t xml:space="preserve">учреждения </w:t>
      </w:r>
      <w:r w:rsidRPr="009B21AE">
        <w:rPr>
          <w:rFonts w:ascii="Times New Roman" w:eastAsia="Times New Roman" w:hAnsi="Times New Roman" w:cs="Times New Roman"/>
          <w:sz w:val="24"/>
          <w:szCs w:val="24"/>
          <w:lang w:eastAsia="ru-RU"/>
        </w:rPr>
        <w:t>устанавливается в соответствии с таблицей 10 настоящего Положения.</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B21AE" w:rsidRPr="009B21AE" w:rsidRDefault="009B21AE" w:rsidP="009B21AE">
      <w:pPr>
        <w:spacing w:after="0" w:line="240" w:lineRule="auto"/>
        <w:jc w:val="right"/>
        <w:rPr>
          <w:rFonts w:ascii="Times New Roman" w:eastAsia="Calibri" w:hAnsi="Times New Roman" w:cs="Times New Roman"/>
          <w:sz w:val="24"/>
          <w:szCs w:val="24"/>
        </w:rPr>
      </w:pPr>
      <w:r w:rsidRPr="009B21AE">
        <w:rPr>
          <w:rFonts w:ascii="Times New Roman" w:eastAsia="Calibri" w:hAnsi="Times New Roman" w:cs="Times New Roman"/>
          <w:sz w:val="24"/>
          <w:szCs w:val="24"/>
        </w:rPr>
        <w:t>Таблица 10</w:t>
      </w:r>
    </w:p>
    <w:p w:rsidR="009B21AE" w:rsidRPr="009B21AE" w:rsidRDefault="009B21AE" w:rsidP="009B21AE">
      <w:pPr>
        <w:spacing w:after="0" w:line="240" w:lineRule="auto"/>
        <w:jc w:val="right"/>
        <w:rPr>
          <w:rFonts w:ascii="Times New Roman" w:eastAsia="Calibri" w:hAnsi="Times New Roman" w:cs="Times New Roman"/>
          <w:sz w:val="24"/>
          <w:szCs w:val="24"/>
        </w:rPr>
      </w:pPr>
    </w:p>
    <w:p w:rsidR="009B21AE" w:rsidRPr="00592487" w:rsidRDefault="009B21AE" w:rsidP="009B21AE">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pPr>
      <w:r w:rsidRPr="00592487">
        <w:rPr>
          <w:rFonts w:ascii="Times New Roman" w:eastAsia="Times New Roman" w:hAnsi="Times New Roman" w:cs="Times New Roman"/>
          <w:b/>
          <w:sz w:val="24"/>
          <w:szCs w:val="24"/>
          <w:lang w:eastAsia="ru-RU"/>
        </w:rPr>
        <w:t>Перечень и размеры стимулирующих выплат работникам организации</w:t>
      </w:r>
    </w:p>
    <w:p w:rsidR="009B21AE" w:rsidRPr="009B21AE" w:rsidRDefault="009B21AE" w:rsidP="009B21AE">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p>
    <w:tbl>
      <w:tblPr>
        <w:tblW w:w="10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2305"/>
        <w:gridCol w:w="2662"/>
        <w:gridCol w:w="2521"/>
        <w:gridCol w:w="1975"/>
      </w:tblGrid>
      <w:tr w:rsidR="009B21AE" w:rsidRPr="009B21AE" w:rsidTr="00592487">
        <w:trPr>
          <w:jc w:val="center"/>
        </w:trPr>
        <w:tc>
          <w:tcPr>
            <w:tcW w:w="959"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 xml:space="preserve">№ </w:t>
            </w:r>
            <w:proofErr w:type="gramStart"/>
            <w:r w:rsidRPr="009B21AE">
              <w:rPr>
                <w:rFonts w:ascii="Times New Roman" w:eastAsia="Calibri" w:hAnsi="Times New Roman" w:cs="Times New Roman"/>
                <w:sz w:val="24"/>
                <w:szCs w:val="24"/>
              </w:rPr>
              <w:t>п</w:t>
            </w:r>
            <w:proofErr w:type="gramEnd"/>
            <w:r w:rsidRPr="009B21AE">
              <w:rPr>
                <w:rFonts w:ascii="Times New Roman" w:eastAsia="Calibri" w:hAnsi="Times New Roman" w:cs="Times New Roman"/>
                <w:sz w:val="24"/>
                <w:szCs w:val="24"/>
              </w:rPr>
              <w:t>/п</w:t>
            </w:r>
          </w:p>
        </w:tc>
        <w:tc>
          <w:tcPr>
            <w:tcW w:w="2305"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Наименование выплаты</w:t>
            </w:r>
          </w:p>
        </w:tc>
        <w:tc>
          <w:tcPr>
            <w:tcW w:w="2662"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trike/>
                <w:sz w:val="24"/>
                <w:szCs w:val="24"/>
              </w:rPr>
            </w:pPr>
            <w:r w:rsidRPr="009B21AE">
              <w:rPr>
                <w:rFonts w:ascii="Times New Roman" w:eastAsia="Calibri" w:hAnsi="Times New Roman" w:cs="Times New Roman"/>
                <w:sz w:val="24"/>
                <w:szCs w:val="24"/>
              </w:rPr>
              <w:t>Размер выплаты</w:t>
            </w:r>
          </w:p>
        </w:tc>
        <w:tc>
          <w:tcPr>
            <w:tcW w:w="2521"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Условия осуществления выплаты</w:t>
            </w:r>
          </w:p>
        </w:tc>
        <w:tc>
          <w:tcPr>
            <w:tcW w:w="1975"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Периодичность осуществления выплаты</w:t>
            </w:r>
          </w:p>
        </w:tc>
      </w:tr>
      <w:tr w:rsidR="009B21AE" w:rsidRPr="009B21AE" w:rsidTr="00592487">
        <w:trPr>
          <w:jc w:val="center"/>
        </w:trPr>
        <w:tc>
          <w:tcPr>
            <w:tcW w:w="959"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1</w:t>
            </w:r>
          </w:p>
        </w:tc>
        <w:tc>
          <w:tcPr>
            <w:tcW w:w="2305"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2</w:t>
            </w:r>
          </w:p>
        </w:tc>
        <w:tc>
          <w:tcPr>
            <w:tcW w:w="2662"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3</w:t>
            </w:r>
          </w:p>
        </w:tc>
        <w:tc>
          <w:tcPr>
            <w:tcW w:w="2521"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4</w:t>
            </w:r>
          </w:p>
        </w:tc>
        <w:tc>
          <w:tcPr>
            <w:tcW w:w="1975"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5</w:t>
            </w:r>
          </w:p>
        </w:tc>
      </w:tr>
      <w:tr w:rsidR="009B21AE" w:rsidRPr="009B21AE" w:rsidTr="00592487">
        <w:trPr>
          <w:jc w:val="center"/>
        </w:trPr>
        <w:tc>
          <w:tcPr>
            <w:tcW w:w="959"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1.</w:t>
            </w:r>
          </w:p>
        </w:tc>
        <w:tc>
          <w:tcPr>
            <w:tcW w:w="9463" w:type="dxa"/>
            <w:gridSpan w:val="4"/>
            <w:shd w:val="clear" w:color="auto" w:fill="auto"/>
            <w:vAlign w:val="center"/>
          </w:tcPr>
          <w:p w:rsidR="00592487" w:rsidRDefault="009B21AE" w:rsidP="00592487">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Заместители руководителя, главный бухгалтер, руководители структурных подразделений, педагогический персонал</w:t>
            </w:r>
          </w:p>
          <w:p w:rsidR="00592487" w:rsidRPr="009B21AE" w:rsidRDefault="00592487" w:rsidP="00592487">
            <w:pPr>
              <w:spacing w:after="0" w:line="240" w:lineRule="auto"/>
              <w:jc w:val="center"/>
              <w:rPr>
                <w:rFonts w:ascii="Times New Roman" w:eastAsia="Calibri" w:hAnsi="Times New Roman" w:cs="Times New Roman"/>
                <w:sz w:val="24"/>
                <w:szCs w:val="24"/>
              </w:rPr>
            </w:pPr>
          </w:p>
        </w:tc>
      </w:tr>
      <w:tr w:rsidR="009B21AE" w:rsidRPr="009B21AE" w:rsidTr="00592487">
        <w:trPr>
          <w:jc w:val="center"/>
        </w:trPr>
        <w:tc>
          <w:tcPr>
            <w:tcW w:w="959"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1.1.</w:t>
            </w:r>
          </w:p>
        </w:tc>
        <w:tc>
          <w:tcPr>
            <w:tcW w:w="2305"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Выплата за качество выполняемой работы</w:t>
            </w:r>
          </w:p>
        </w:tc>
        <w:tc>
          <w:tcPr>
            <w:tcW w:w="2662" w:type="dxa"/>
            <w:shd w:val="clear" w:color="auto" w:fill="auto"/>
            <w:vAlign w:val="center"/>
          </w:tcPr>
          <w:p w:rsidR="00592487" w:rsidRPr="00592487" w:rsidRDefault="009B21AE" w:rsidP="00592487">
            <w:pPr>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0-50% от должностного оклада. Конкретный размер определяется по результатам проведенной оценки эффективности деятельности </w:t>
            </w:r>
            <w:r w:rsidRPr="009B21AE">
              <w:rPr>
                <w:rFonts w:ascii="Times New Roman" w:eastAsia="Times New Roman" w:hAnsi="Times New Roman" w:cs="Times New Roman"/>
                <w:sz w:val="24"/>
                <w:szCs w:val="24"/>
                <w:lang w:eastAsia="ru-RU"/>
              </w:rPr>
              <w:lastRenderedPageBreak/>
              <w:t>работника</w:t>
            </w:r>
          </w:p>
        </w:tc>
        <w:tc>
          <w:tcPr>
            <w:tcW w:w="2521"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lastRenderedPageBreak/>
              <w:t>В соответствии с показателями эффективности деятельности</w:t>
            </w:r>
          </w:p>
        </w:tc>
        <w:tc>
          <w:tcPr>
            <w:tcW w:w="1975"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Ежемесячно</w:t>
            </w:r>
          </w:p>
        </w:tc>
      </w:tr>
      <w:tr w:rsidR="009B21AE" w:rsidRPr="009B21AE" w:rsidTr="00592487">
        <w:trPr>
          <w:jc w:val="center"/>
        </w:trPr>
        <w:tc>
          <w:tcPr>
            <w:tcW w:w="959"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lastRenderedPageBreak/>
              <w:t>1.2.</w:t>
            </w:r>
          </w:p>
        </w:tc>
        <w:tc>
          <w:tcPr>
            <w:tcW w:w="2305"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Выплата за особые достижения при выполнении услуг (работ)</w:t>
            </w:r>
          </w:p>
        </w:tc>
        <w:tc>
          <w:tcPr>
            <w:tcW w:w="2662"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В абсолютном размере</w:t>
            </w:r>
          </w:p>
          <w:p w:rsidR="009B21AE" w:rsidRPr="009B21AE" w:rsidRDefault="009B21AE" w:rsidP="009B21AE">
            <w:pPr>
              <w:spacing w:after="0" w:line="240" w:lineRule="auto"/>
              <w:jc w:val="center"/>
              <w:rPr>
                <w:rFonts w:ascii="Times New Roman" w:eastAsia="Calibri" w:hAnsi="Times New Roman" w:cs="Times New Roman"/>
                <w:i/>
                <w:sz w:val="24"/>
                <w:szCs w:val="24"/>
              </w:rPr>
            </w:pPr>
          </w:p>
        </w:tc>
        <w:tc>
          <w:tcPr>
            <w:tcW w:w="2521"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В соответствии с показателями эффективности деятельности по факту получения результата</w:t>
            </w:r>
          </w:p>
        </w:tc>
        <w:tc>
          <w:tcPr>
            <w:tcW w:w="1975"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Единовременно, в пределах экономии средств по фонду оплаты труда</w:t>
            </w:r>
          </w:p>
        </w:tc>
      </w:tr>
      <w:tr w:rsidR="009B21AE" w:rsidRPr="009B21AE" w:rsidTr="00592487">
        <w:trPr>
          <w:jc w:val="center"/>
        </w:trPr>
        <w:tc>
          <w:tcPr>
            <w:tcW w:w="959"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1.3</w:t>
            </w:r>
          </w:p>
        </w:tc>
        <w:tc>
          <w:tcPr>
            <w:tcW w:w="2305"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За интенсивность и высокие результаты работы</w:t>
            </w:r>
          </w:p>
        </w:tc>
        <w:tc>
          <w:tcPr>
            <w:tcW w:w="2662"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В абсолютном размере</w:t>
            </w:r>
          </w:p>
        </w:tc>
        <w:tc>
          <w:tcPr>
            <w:tcW w:w="2521"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 xml:space="preserve">В соответствии с показателями эффективности деятельности </w:t>
            </w:r>
          </w:p>
        </w:tc>
        <w:tc>
          <w:tcPr>
            <w:tcW w:w="1975"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Ежемесячно,</w:t>
            </w:r>
            <w:r w:rsidRPr="009B21AE">
              <w:rPr>
                <w:rFonts w:ascii="Times New Roman" w:eastAsia="Calibri" w:hAnsi="Times New Roman" w:cs="Times New Roman"/>
                <w:sz w:val="24"/>
                <w:szCs w:val="24"/>
              </w:rPr>
              <w:br/>
              <w:t>за счет средств от приносящей доход деятельности.</w:t>
            </w:r>
          </w:p>
        </w:tc>
      </w:tr>
      <w:tr w:rsidR="009B21AE" w:rsidRPr="009B21AE" w:rsidTr="00592487">
        <w:trPr>
          <w:jc w:val="center"/>
        </w:trPr>
        <w:tc>
          <w:tcPr>
            <w:tcW w:w="959"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 xml:space="preserve">1.4. </w:t>
            </w:r>
          </w:p>
        </w:tc>
        <w:tc>
          <w:tcPr>
            <w:tcW w:w="2305"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Премиальная выплата по итогам работы за год</w:t>
            </w:r>
          </w:p>
        </w:tc>
        <w:tc>
          <w:tcPr>
            <w:tcW w:w="2662"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 xml:space="preserve">До 1,5 фонда оплаты труда </w:t>
            </w:r>
          </w:p>
        </w:tc>
        <w:tc>
          <w:tcPr>
            <w:tcW w:w="2521"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В соответствии с примерным перечнем показателей и условий для премирования</w:t>
            </w:r>
          </w:p>
        </w:tc>
        <w:tc>
          <w:tcPr>
            <w:tcW w:w="1975"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 xml:space="preserve">Единовременно </w:t>
            </w:r>
          </w:p>
        </w:tc>
      </w:tr>
      <w:tr w:rsidR="009B21AE" w:rsidRPr="009B21AE" w:rsidTr="00592487">
        <w:trPr>
          <w:jc w:val="center"/>
        </w:trPr>
        <w:tc>
          <w:tcPr>
            <w:tcW w:w="959"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2.</w:t>
            </w:r>
          </w:p>
        </w:tc>
        <w:tc>
          <w:tcPr>
            <w:tcW w:w="9463" w:type="dxa"/>
            <w:gridSpan w:val="4"/>
            <w:shd w:val="clear" w:color="auto" w:fill="auto"/>
            <w:vAlign w:val="center"/>
          </w:tcPr>
          <w:p w:rsidR="009B21AE" w:rsidRPr="009B21AE" w:rsidRDefault="009B21AE" w:rsidP="00592487">
            <w:pPr>
              <w:spacing w:after="0" w:line="240" w:lineRule="auto"/>
              <w:jc w:val="center"/>
              <w:rPr>
                <w:rFonts w:ascii="Times New Roman" w:eastAsia="Calibri" w:hAnsi="Times New Roman" w:cs="Times New Roman"/>
                <w:sz w:val="24"/>
                <w:szCs w:val="24"/>
              </w:rPr>
            </w:pPr>
            <w:r w:rsidRPr="009B21AE">
              <w:rPr>
                <w:rFonts w:ascii="Times New Roman" w:eastAsia="Times New Roman" w:hAnsi="Times New Roman" w:cs="Times New Roman"/>
                <w:sz w:val="24"/>
                <w:szCs w:val="24"/>
                <w:lang w:eastAsia="ru-RU"/>
              </w:rPr>
              <w:t xml:space="preserve">Специалисты, деятельность которых не связана с непосредственным оказанием образовательных услуг (осуществлением научной деятельности), служащие, рабочие всех типов </w:t>
            </w:r>
            <w:r w:rsidR="00592487">
              <w:rPr>
                <w:rFonts w:ascii="Times New Roman" w:eastAsia="Times New Roman" w:hAnsi="Times New Roman" w:cs="Times New Roman"/>
                <w:sz w:val="24"/>
                <w:szCs w:val="24"/>
                <w:lang w:eastAsia="ru-RU"/>
              </w:rPr>
              <w:t>учреждения</w:t>
            </w:r>
          </w:p>
        </w:tc>
      </w:tr>
      <w:tr w:rsidR="009B21AE" w:rsidRPr="009B21AE" w:rsidTr="00592487">
        <w:trPr>
          <w:jc w:val="center"/>
        </w:trPr>
        <w:tc>
          <w:tcPr>
            <w:tcW w:w="959"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2.1.</w:t>
            </w:r>
          </w:p>
        </w:tc>
        <w:tc>
          <w:tcPr>
            <w:tcW w:w="2305"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За интенсивность и высокие результаты работы</w:t>
            </w:r>
          </w:p>
        </w:tc>
        <w:tc>
          <w:tcPr>
            <w:tcW w:w="2662"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15% - 50% от должностного оклада. Конкретный размер определяется по результатам проведенной оценки эффективности деятельности работника</w:t>
            </w:r>
          </w:p>
        </w:tc>
        <w:tc>
          <w:tcPr>
            <w:tcW w:w="2521"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Выполнение плановых работ надлежащего качества в срок или сокращенный период</w:t>
            </w:r>
          </w:p>
        </w:tc>
        <w:tc>
          <w:tcPr>
            <w:tcW w:w="1975" w:type="dxa"/>
            <w:shd w:val="clear" w:color="auto" w:fill="auto"/>
            <w:vAlign w:val="center"/>
          </w:tcPr>
          <w:p w:rsidR="00592487"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 xml:space="preserve">Ежемесячно, </w:t>
            </w:r>
            <w:r w:rsidRPr="009B21AE">
              <w:rPr>
                <w:rFonts w:ascii="Times New Roman" w:eastAsia="Calibri" w:hAnsi="Times New Roman" w:cs="Times New Roman"/>
                <w:sz w:val="24"/>
                <w:szCs w:val="24"/>
              </w:rPr>
              <w:br/>
            </w:r>
            <w:proofErr w:type="gramStart"/>
            <w:r w:rsidRPr="009B21AE">
              <w:rPr>
                <w:rFonts w:ascii="Times New Roman" w:eastAsia="Calibri" w:hAnsi="Times New Roman" w:cs="Times New Roman"/>
                <w:sz w:val="24"/>
                <w:szCs w:val="24"/>
              </w:rPr>
              <w:t>с даты приема</w:t>
            </w:r>
            <w:proofErr w:type="gramEnd"/>
          </w:p>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на работу</w:t>
            </w:r>
          </w:p>
        </w:tc>
      </w:tr>
      <w:tr w:rsidR="009B21AE" w:rsidRPr="009B21AE" w:rsidTr="00592487">
        <w:trPr>
          <w:jc w:val="center"/>
        </w:trPr>
        <w:tc>
          <w:tcPr>
            <w:tcW w:w="959"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2.2.</w:t>
            </w:r>
          </w:p>
        </w:tc>
        <w:tc>
          <w:tcPr>
            <w:tcW w:w="2305"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Выплата за особые достижения при выполнении услуг (работ)</w:t>
            </w:r>
          </w:p>
        </w:tc>
        <w:tc>
          <w:tcPr>
            <w:tcW w:w="2662"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В абсолютном размере</w:t>
            </w:r>
          </w:p>
        </w:tc>
        <w:tc>
          <w:tcPr>
            <w:tcW w:w="2521"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В соответствии с показателями эффективности деятельности по факту получения результата выполнения услуг (работ) работником</w:t>
            </w:r>
          </w:p>
        </w:tc>
        <w:tc>
          <w:tcPr>
            <w:tcW w:w="1975"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Единовременно,</w:t>
            </w:r>
          </w:p>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 xml:space="preserve">в пределах экономии средств по фонду оплаты труда </w:t>
            </w:r>
          </w:p>
        </w:tc>
      </w:tr>
      <w:tr w:rsidR="009B21AE" w:rsidRPr="009B21AE" w:rsidTr="00592487">
        <w:trPr>
          <w:jc w:val="center"/>
        </w:trPr>
        <w:tc>
          <w:tcPr>
            <w:tcW w:w="959"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2.3.</w:t>
            </w:r>
          </w:p>
        </w:tc>
        <w:tc>
          <w:tcPr>
            <w:tcW w:w="2305"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Выплата за качество выполняемой работы</w:t>
            </w:r>
          </w:p>
        </w:tc>
        <w:tc>
          <w:tcPr>
            <w:tcW w:w="2662"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В абсолютном размере</w:t>
            </w:r>
          </w:p>
        </w:tc>
        <w:tc>
          <w:tcPr>
            <w:tcW w:w="2521"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 xml:space="preserve">В соответствии с показателями эффективности деятельности </w:t>
            </w:r>
          </w:p>
        </w:tc>
        <w:tc>
          <w:tcPr>
            <w:tcW w:w="1975"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Ежемесячно,</w:t>
            </w:r>
            <w:r w:rsidRPr="009B21AE">
              <w:rPr>
                <w:rFonts w:ascii="Times New Roman" w:eastAsia="Calibri" w:hAnsi="Times New Roman" w:cs="Times New Roman"/>
                <w:sz w:val="24"/>
                <w:szCs w:val="24"/>
              </w:rPr>
              <w:br/>
              <w:t>за счет средств от приносящей доход деятельности</w:t>
            </w:r>
          </w:p>
        </w:tc>
      </w:tr>
      <w:tr w:rsidR="009B21AE" w:rsidRPr="009B21AE" w:rsidTr="00592487">
        <w:trPr>
          <w:jc w:val="center"/>
        </w:trPr>
        <w:tc>
          <w:tcPr>
            <w:tcW w:w="959"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2.4.</w:t>
            </w:r>
          </w:p>
        </w:tc>
        <w:tc>
          <w:tcPr>
            <w:tcW w:w="2305"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Премиальная выплата по итогам работы за год</w:t>
            </w:r>
          </w:p>
        </w:tc>
        <w:tc>
          <w:tcPr>
            <w:tcW w:w="2662"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До 1,5 фонда оплаты труда</w:t>
            </w:r>
          </w:p>
        </w:tc>
        <w:tc>
          <w:tcPr>
            <w:tcW w:w="2521"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В соответствии с примерным перечнем показателей и условий для премирования</w:t>
            </w:r>
          </w:p>
        </w:tc>
        <w:tc>
          <w:tcPr>
            <w:tcW w:w="1975" w:type="dxa"/>
            <w:shd w:val="clear" w:color="auto" w:fill="auto"/>
            <w:vAlign w:val="center"/>
          </w:tcPr>
          <w:p w:rsidR="009B21AE" w:rsidRPr="009B21AE" w:rsidRDefault="009B21AE" w:rsidP="009B21AE">
            <w:pPr>
              <w:spacing w:after="0" w:line="240" w:lineRule="auto"/>
              <w:jc w:val="center"/>
              <w:rPr>
                <w:rFonts w:ascii="Times New Roman" w:eastAsia="Calibri" w:hAnsi="Times New Roman" w:cs="Times New Roman"/>
                <w:sz w:val="24"/>
                <w:szCs w:val="24"/>
              </w:rPr>
            </w:pPr>
            <w:r w:rsidRPr="009B21AE">
              <w:rPr>
                <w:rFonts w:ascii="Times New Roman" w:eastAsia="Calibri" w:hAnsi="Times New Roman" w:cs="Times New Roman"/>
                <w:sz w:val="24"/>
                <w:szCs w:val="24"/>
              </w:rPr>
              <w:t>Единовременно</w:t>
            </w:r>
            <w:r w:rsidRPr="009B21AE">
              <w:rPr>
                <w:rFonts w:ascii="Times New Roman" w:eastAsia="Calibri" w:hAnsi="Times New Roman" w:cs="Times New Roman"/>
                <w:sz w:val="24"/>
                <w:szCs w:val="24"/>
              </w:rPr>
              <w:br/>
            </w:r>
          </w:p>
        </w:tc>
      </w:tr>
    </w:tbl>
    <w:p w:rsidR="009B21AE" w:rsidRPr="009B21AE" w:rsidRDefault="009B21AE" w:rsidP="009B21AE">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B21AE" w:rsidRPr="009B21AE" w:rsidRDefault="009B21AE" w:rsidP="00592487">
      <w:pPr>
        <w:widowControl w:val="0"/>
        <w:autoSpaceDE w:val="0"/>
        <w:autoSpaceDN w:val="0"/>
        <w:spacing w:after="0" w:line="240" w:lineRule="auto"/>
        <w:rPr>
          <w:rFonts w:ascii="Times New Roman" w:eastAsia="Times New Roman" w:hAnsi="Times New Roman" w:cs="Times New Roman"/>
          <w:sz w:val="24"/>
          <w:szCs w:val="24"/>
          <w:lang w:eastAsia="ru-RU"/>
        </w:rPr>
      </w:pPr>
    </w:p>
    <w:p w:rsidR="000D4913" w:rsidRDefault="000D4913"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5. Порядок и условия оплаты труда руководителя </w:t>
      </w:r>
      <w:r w:rsidR="00592487">
        <w:rPr>
          <w:rFonts w:ascii="Times New Roman" w:eastAsia="Times New Roman" w:hAnsi="Times New Roman" w:cs="Times New Roman"/>
          <w:sz w:val="24"/>
          <w:szCs w:val="24"/>
          <w:lang w:eastAsia="ru-RU"/>
        </w:rPr>
        <w:t>учреждения</w:t>
      </w:r>
      <w:r w:rsidRPr="009B21AE">
        <w:rPr>
          <w:rFonts w:ascii="Times New Roman" w:eastAsia="Times New Roman" w:hAnsi="Times New Roman" w:cs="Times New Roman"/>
          <w:sz w:val="24"/>
          <w:szCs w:val="24"/>
          <w:lang w:eastAsia="ru-RU"/>
        </w:rPr>
        <w:t xml:space="preserve">, его заместителей и </w:t>
      </w:r>
      <w:r w:rsidRPr="00783D9F">
        <w:rPr>
          <w:rFonts w:ascii="Times New Roman" w:eastAsia="Times New Roman" w:hAnsi="Times New Roman" w:cs="Times New Roman"/>
          <w:sz w:val="24"/>
          <w:szCs w:val="24"/>
          <w:lang w:eastAsia="ru-RU"/>
        </w:rPr>
        <w:t>главного бухгалтера</w:t>
      </w:r>
    </w:p>
    <w:p w:rsidR="009B21AE" w:rsidRPr="009B21AE"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5.1. Заработная плата руководителя </w:t>
      </w:r>
      <w:r w:rsidR="00592487">
        <w:rPr>
          <w:rFonts w:ascii="Times New Roman" w:eastAsia="Times New Roman" w:hAnsi="Times New Roman" w:cs="Times New Roman"/>
          <w:sz w:val="24"/>
          <w:szCs w:val="24"/>
          <w:lang w:eastAsia="ru-RU"/>
        </w:rPr>
        <w:t>учреждения</w:t>
      </w:r>
      <w:r w:rsidRPr="009B21AE">
        <w:rPr>
          <w:rFonts w:ascii="Times New Roman" w:eastAsia="Times New Roman" w:hAnsi="Times New Roman" w:cs="Times New Roman"/>
          <w:sz w:val="24"/>
          <w:szCs w:val="24"/>
          <w:lang w:eastAsia="ru-RU"/>
        </w:rPr>
        <w:t>, его заместителей и главного бухгалтера состоит из должностного оклада, компенсационных, стимулирующих и иных выплат, установленных настоящим Положением.</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5.2. Размер должностного оклада, компенсационных, стимулирующих, иных выплат руководителю </w:t>
      </w:r>
      <w:r w:rsidR="00592487">
        <w:rPr>
          <w:rFonts w:ascii="Times New Roman" w:eastAsia="Times New Roman" w:hAnsi="Times New Roman" w:cs="Times New Roman"/>
          <w:sz w:val="24"/>
          <w:szCs w:val="24"/>
          <w:lang w:eastAsia="ru-RU"/>
        </w:rPr>
        <w:t>учреждения</w:t>
      </w:r>
      <w:r w:rsidRPr="009B21AE">
        <w:rPr>
          <w:rFonts w:ascii="Times New Roman" w:eastAsia="Times New Roman" w:hAnsi="Times New Roman" w:cs="Times New Roman"/>
          <w:sz w:val="24"/>
          <w:szCs w:val="24"/>
          <w:lang w:eastAsia="ru-RU"/>
        </w:rPr>
        <w:t xml:space="preserve"> устанавливается приказом руководителя Департамента в соответствии с настоящим Положением и указывается в трудовом договоре.</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5.3. Должностные оклады, компенсационные, стимулирующие, иные выплаты заместителям руководителя </w:t>
      </w:r>
      <w:r w:rsidR="00592487">
        <w:rPr>
          <w:rFonts w:ascii="Times New Roman" w:eastAsia="Times New Roman" w:hAnsi="Times New Roman" w:cs="Times New Roman"/>
          <w:sz w:val="24"/>
          <w:szCs w:val="24"/>
          <w:lang w:eastAsia="ru-RU"/>
        </w:rPr>
        <w:t>учреждения</w:t>
      </w:r>
      <w:r w:rsidRPr="009B21AE">
        <w:rPr>
          <w:rFonts w:ascii="Times New Roman" w:eastAsia="Times New Roman" w:hAnsi="Times New Roman" w:cs="Times New Roman"/>
          <w:sz w:val="24"/>
          <w:szCs w:val="24"/>
          <w:lang w:eastAsia="ru-RU"/>
        </w:rPr>
        <w:t xml:space="preserve"> главному бухгалтеру устанавливаются приказами руководителя </w:t>
      </w:r>
      <w:r w:rsidR="00592487">
        <w:rPr>
          <w:rFonts w:ascii="Times New Roman" w:eastAsia="Times New Roman" w:hAnsi="Times New Roman" w:cs="Times New Roman"/>
          <w:sz w:val="24"/>
          <w:szCs w:val="24"/>
          <w:lang w:eastAsia="ru-RU"/>
        </w:rPr>
        <w:t>учреждения</w:t>
      </w:r>
      <w:r w:rsidRPr="009B21AE">
        <w:rPr>
          <w:rFonts w:ascii="Times New Roman" w:eastAsia="Times New Roman" w:hAnsi="Times New Roman" w:cs="Times New Roman"/>
          <w:sz w:val="24"/>
          <w:szCs w:val="24"/>
          <w:lang w:eastAsia="ru-RU"/>
        </w:rPr>
        <w:t xml:space="preserve"> в соответствии с настоящим Положением и указываются в трудовом договоре.</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5.4. Компенсационные выплаты устанавливаются руководителю, заместителям руководителя и главному бухгалтеру </w:t>
      </w:r>
      <w:r w:rsidR="00592487">
        <w:rPr>
          <w:rFonts w:ascii="Times New Roman" w:eastAsia="Times New Roman" w:hAnsi="Times New Roman" w:cs="Times New Roman"/>
          <w:sz w:val="24"/>
          <w:szCs w:val="24"/>
          <w:lang w:eastAsia="ru-RU"/>
        </w:rPr>
        <w:t xml:space="preserve">учреждения </w:t>
      </w:r>
      <w:r w:rsidRPr="009B21AE">
        <w:rPr>
          <w:rFonts w:ascii="Times New Roman" w:eastAsia="Times New Roman" w:hAnsi="Times New Roman" w:cs="Times New Roman"/>
          <w:sz w:val="24"/>
          <w:szCs w:val="24"/>
          <w:lang w:eastAsia="ru-RU"/>
        </w:rPr>
        <w:t>в зависимости от условий их труда в соответствии с Трудовым кодексом Российской Федерации, нормативными правовыми актами Российской Федерации, содержащими нормы трудового права, с учетом особенностей, установленных разделом 3 настоящего Положения.</w:t>
      </w:r>
    </w:p>
    <w:p w:rsidR="009B21AE" w:rsidRPr="009B21AE" w:rsidRDefault="009B21AE" w:rsidP="009B21AE">
      <w:pPr>
        <w:widowControl w:val="0"/>
        <w:autoSpaceDE w:val="0"/>
        <w:autoSpaceDN w:val="0"/>
        <w:spacing w:after="0" w:line="240" w:lineRule="auto"/>
        <w:ind w:firstLine="709"/>
        <w:jc w:val="both"/>
        <w:rPr>
          <w:rFonts w:ascii="Times New Roman" w:eastAsia="Calibri" w:hAnsi="Times New Roman" w:cs="Times New Roman"/>
          <w:sz w:val="24"/>
          <w:szCs w:val="24"/>
          <w:lang w:eastAsia="ru-RU"/>
        </w:rPr>
      </w:pPr>
      <w:r w:rsidRPr="009B21AE">
        <w:rPr>
          <w:rFonts w:ascii="Times New Roman" w:eastAsia="Calibri" w:hAnsi="Times New Roman" w:cs="Times New Roman"/>
          <w:sz w:val="24"/>
          <w:szCs w:val="24"/>
          <w:lang w:eastAsia="ru-RU"/>
        </w:rPr>
        <w:t xml:space="preserve">5.5. Размеры, условия и порядок установления стимулирующих выплат руководителю </w:t>
      </w:r>
      <w:r w:rsidR="00592487">
        <w:rPr>
          <w:rFonts w:ascii="Times New Roman" w:eastAsia="Calibri" w:hAnsi="Times New Roman" w:cs="Times New Roman"/>
          <w:sz w:val="24"/>
          <w:szCs w:val="24"/>
          <w:lang w:eastAsia="ru-RU"/>
        </w:rPr>
        <w:t>учреждения</w:t>
      </w:r>
      <w:r w:rsidRPr="009B21AE">
        <w:rPr>
          <w:rFonts w:ascii="Times New Roman" w:eastAsia="Calibri" w:hAnsi="Times New Roman" w:cs="Times New Roman"/>
          <w:sz w:val="24"/>
          <w:szCs w:val="24"/>
          <w:lang w:eastAsia="ru-RU"/>
        </w:rPr>
        <w:t xml:space="preserve"> определяются в соответствии с параметрами и критериями оценки эффективности деятельности, утвержденными приказом Департамента (в пределах максимального объема средств, направляемого на стимулирование руководителя </w:t>
      </w:r>
      <w:r w:rsidR="00592487">
        <w:rPr>
          <w:rFonts w:ascii="Times New Roman" w:eastAsia="Calibri" w:hAnsi="Times New Roman" w:cs="Times New Roman"/>
          <w:sz w:val="24"/>
          <w:szCs w:val="24"/>
          <w:lang w:eastAsia="ru-RU"/>
        </w:rPr>
        <w:t>учреждения</w:t>
      </w:r>
      <w:r w:rsidRPr="009B21AE">
        <w:rPr>
          <w:rFonts w:ascii="Times New Roman" w:eastAsia="Calibri" w:hAnsi="Times New Roman" w:cs="Times New Roman"/>
          <w:sz w:val="24"/>
          <w:szCs w:val="24"/>
          <w:lang w:eastAsia="ru-RU"/>
        </w:rPr>
        <w:t>).</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5.6. Установление стимулирующих выплат руководителю </w:t>
      </w:r>
      <w:r w:rsidR="00592487">
        <w:rPr>
          <w:rFonts w:ascii="Times New Roman" w:eastAsia="Times New Roman" w:hAnsi="Times New Roman" w:cs="Times New Roman"/>
          <w:sz w:val="24"/>
          <w:szCs w:val="24"/>
          <w:lang w:eastAsia="ru-RU"/>
        </w:rPr>
        <w:t>учреждения</w:t>
      </w:r>
      <w:r w:rsidRPr="009B21AE">
        <w:rPr>
          <w:rFonts w:ascii="Times New Roman" w:eastAsia="Times New Roman" w:hAnsi="Times New Roman" w:cs="Times New Roman"/>
          <w:sz w:val="24"/>
          <w:szCs w:val="24"/>
          <w:lang w:eastAsia="ru-RU"/>
        </w:rPr>
        <w:t xml:space="preserve"> осуществляется с учетом выполнения целевых показателей эффективности работы </w:t>
      </w:r>
      <w:r w:rsidR="00592487">
        <w:rPr>
          <w:rFonts w:ascii="Times New Roman" w:eastAsia="Times New Roman" w:hAnsi="Times New Roman" w:cs="Times New Roman"/>
          <w:sz w:val="24"/>
          <w:szCs w:val="24"/>
          <w:lang w:eastAsia="ru-RU"/>
        </w:rPr>
        <w:t>учреждения</w:t>
      </w:r>
      <w:r w:rsidRPr="009B21AE">
        <w:rPr>
          <w:rFonts w:ascii="Times New Roman" w:eastAsia="Times New Roman" w:hAnsi="Times New Roman" w:cs="Times New Roman"/>
          <w:sz w:val="24"/>
          <w:szCs w:val="24"/>
          <w:lang w:eastAsia="ru-RU"/>
        </w:rPr>
        <w:t xml:space="preserve">, личного вклада руководителя </w:t>
      </w:r>
      <w:r w:rsidR="00592487">
        <w:rPr>
          <w:rFonts w:ascii="Times New Roman" w:eastAsia="Times New Roman" w:hAnsi="Times New Roman" w:cs="Times New Roman"/>
          <w:sz w:val="24"/>
          <w:szCs w:val="24"/>
          <w:lang w:eastAsia="ru-RU"/>
        </w:rPr>
        <w:t>учреждения</w:t>
      </w:r>
      <w:r w:rsidRPr="009B21AE">
        <w:rPr>
          <w:rFonts w:ascii="Times New Roman" w:eastAsia="Times New Roman" w:hAnsi="Times New Roman" w:cs="Times New Roman"/>
          <w:sz w:val="24"/>
          <w:szCs w:val="24"/>
          <w:lang w:eastAsia="ru-RU"/>
        </w:rPr>
        <w:t xml:space="preserve"> в осуществление основных задач и функций, определенных уставом </w:t>
      </w:r>
      <w:r w:rsidR="00592487">
        <w:rPr>
          <w:rFonts w:ascii="Times New Roman" w:eastAsia="Times New Roman" w:hAnsi="Times New Roman" w:cs="Times New Roman"/>
          <w:sz w:val="24"/>
          <w:szCs w:val="24"/>
          <w:lang w:eastAsia="ru-RU"/>
        </w:rPr>
        <w:t>учреждения</w:t>
      </w:r>
      <w:r w:rsidRPr="009B21AE">
        <w:rPr>
          <w:rFonts w:ascii="Times New Roman" w:eastAsia="Times New Roman" w:hAnsi="Times New Roman" w:cs="Times New Roman"/>
          <w:sz w:val="24"/>
          <w:szCs w:val="24"/>
          <w:lang w:eastAsia="ru-RU"/>
        </w:rPr>
        <w:t xml:space="preserve">, а также выполнения обязанностей, предусмотренных трудовым договором. </w:t>
      </w:r>
    </w:p>
    <w:p w:rsidR="009B21AE" w:rsidRPr="009B21AE" w:rsidRDefault="009B21AE" w:rsidP="009B21A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Целевые показатели эффективности работы </w:t>
      </w:r>
      <w:r w:rsidR="00592487">
        <w:rPr>
          <w:rFonts w:ascii="Times New Roman" w:eastAsia="Times New Roman" w:hAnsi="Times New Roman" w:cs="Times New Roman"/>
          <w:sz w:val="24"/>
          <w:szCs w:val="24"/>
          <w:lang w:eastAsia="ru-RU"/>
        </w:rPr>
        <w:t>учреждения</w:t>
      </w:r>
      <w:r w:rsidRPr="009B21AE">
        <w:rPr>
          <w:rFonts w:ascii="Times New Roman" w:eastAsia="Times New Roman" w:hAnsi="Times New Roman" w:cs="Times New Roman"/>
          <w:sz w:val="24"/>
          <w:szCs w:val="24"/>
          <w:lang w:eastAsia="ru-RU"/>
        </w:rPr>
        <w:t xml:space="preserve"> и критерии оценки эффективности и результативности его работы устанавливаются приказом Департамента.</w:t>
      </w:r>
    </w:p>
    <w:p w:rsidR="000D4913" w:rsidRDefault="000D4913"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b/>
          <w:i/>
          <w:sz w:val="24"/>
          <w:szCs w:val="24"/>
          <w:lang w:eastAsia="ru-RU"/>
        </w:rPr>
      </w:pPr>
      <w:r w:rsidRPr="009B21AE">
        <w:rPr>
          <w:rFonts w:ascii="Times New Roman" w:eastAsia="Times New Roman" w:hAnsi="Times New Roman" w:cs="Times New Roman"/>
          <w:sz w:val="24"/>
          <w:szCs w:val="24"/>
          <w:lang w:eastAsia="ru-RU"/>
        </w:rPr>
        <w:t xml:space="preserve">5.7. Максимальный объем средств, направляемый на стимулирование руководителя </w:t>
      </w:r>
      <w:r w:rsidR="00592487">
        <w:rPr>
          <w:rFonts w:ascii="Times New Roman" w:eastAsia="Times New Roman" w:hAnsi="Times New Roman" w:cs="Times New Roman"/>
          <w:sz w:val="24"/>
          <w:szCs w:val="24"/>
          <w:lang w:eastAsia="ru-RU"/>
        </w:rPr>
        <w:t>учреждения</w:t>
      </w:r>
      <w:r w:rsidRPr="009B21AE">
        <w:rPr>
          <w:rFonts w:ascii="Times New Roman" w:eastAsia="Times New Roman" w:hAnsi="Times New Roman" w:cs="Times New Roman"/>
          <w:sz w:val="24"/>
          <w:szCs w:val="24"/>
          <w:lang w:eastAsia="ru-RU"/>
        </w:rPr>
        <w:t>, устанавливается в процентном отношении от общего объема сре</w:t>
      </w:r>
      <w:proofErr w:type="gramStart"/>
      <w:r w:rsidRPr="009B21AE">
        <w:rPr>
          <w:rFonts w:ascii="Times New Roman" w:eastAsia="Times New Roman" w:hAnsi="Times New Roman" w:cs="Times New Roman"/>
          <w:sz w:val="24"/>
          <w:szCs w:val="24"/>
          <w:lang w:eastAsia="ru-RU"/>
        </w:rPr>
        <w:t>дств ст</w:t>
      </w:r>
      <w:proofErr w:type="gramEnd"/>
      <w:r w:rsidRPr="009B21AE">
        <w:rPr>
          <w:rFonts w:ascii="Times New Roman" w:eastAsia="Times New Roman" w:hAnsi="Times New Roman" w:cs="Times New Roman"/>
          <w:sz w:val="24"/>
          <w:szCs w:val="24"/>
          <w:lang w:eastAsia="ru-RU"/>
        </w:rPr>
        <w:t>имулирующего характера:</w:t>
      </w:r>
    </w:p>
    <w:p w:rsidR="009B21AE" w:rsidRPr="009B21AE" w:rsidRDefault="00783D9F"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B21AE" w:rsidRPr="009B21AE">
        <w:rPr>
          <w:rFonts w:ascii="Times New Roman" w:eastAsia="Times New Roman" w:hAnsi="Times New Roman" w:cs="Times New Roman"/>
          <w:sz w:val="24"/>
          <w:szCs w:val="24"/>
          <w:lang w:eastAsia="ru-RU"/>
        </w:rPr>
        <w:t>в организациях со штатной численностью до 49 единиц – 17%;</w:t>
      </w:r>
    </w:p>
    <w:p w:rsidR="009B21AE" w:rsidRPr="009B21AE" w:rsidRDefault="00783D9F"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B21AE" w:rsidRPr="009B21AE">
        <w:rPr>
          <w:rFonts w:ascii="Times New Roman" w:eastAsia="Times New Roman" w:hAnsi="Times New Roman" w:cs="Times New Roman"/>
          <w:sz w:val="24"/>
          <w:szCs w:val="24"/>
          <w:lang w:eastAsia="ru-RU"/>
        </w:rPr>
        <w:t>в организациях со штатной численностью от 50 до 99 единиц - 13%;</w:t>
      </w:r>
    </w:p>
    <w:p w:rsidR="009B21AE" w:rsidRPr="009B21AE" w:rsidRDefault="00783D9F"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B21AE" w:rsidRPr="009B21AE">
        <w:rPr>
          <w:rFonts w:ascii="Times New Roman" w:eastAsia="Times New Roman" w:hAnsi="Times New Roman" w:cs="Times New Roman"/>
          <w:sz w:val="24"/>
          <w:szCs w:val="24"/>
          <w:lang w:eastAsia="ru-RU"/>
        </w:rPr>
        <w:t>в организациях со штатной численностью от 100 до 249 единиц- 10%;</w:t>
      </w:r>
    </w:p>
    <w:p w:rsidR="009B21AE" w:rsidRPr="009B21AE" w:rsidRDefault="00783D9F"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B21AE" w:rsidRPr="009B21AE">
        <w:rPr>
          <w:rFonts w:ascii="Times New Roman" w:eastAsia="Times New Roman" w:hAnsi="Times New Roman" w:cs="Times New Roman"/>
          <w:sz w:val="24"/>
          <w:szCs w:val="24"/>
          <w:lang w:eastAsia="ru-RU"/>
        </w:rPr>
        <w:t>в организациях со штатной численностью от 250 до 499 единиц - 6%;</w:t>
      </w:r>
    </w:p>
    <w:p w:rsidR="009B21AE" w:rsidRPr="009B21AE" w:rsidRDefault="00783D9F"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B21AE" w:rsidRPr="009B21AE">
        <w:rPr>
          <w:rFonts w:ascii="Times New Roman" w:eastAsia="Times New Roman" w:hAnsi="Times New Roman" w:cs="Times New Roman"/>
          <w:sz w:val="24"/>
          <w:szCs w:val="24"/>
          <w:lang w:eastAsia="ru-RU"/>
        </w:rPr>
        <w:t>в организациях со штатной численностью от 500 до 999 единиц - 4%;</w:t>
      </w:r>
    </w:p>
    <w:p w:rsidR="009B21AE" w:rsidRPr="009B21AE" w:rsidRDefault="00783D9F"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B21AE" w:rsidRPr="009B21AE">
        <w:rPr>
          <w:rFonts w:ascii="Times New Roman" w:eastAsia="Times New Roman" w:hAnsi="Times New Roman" w:cs="Times New Roman"/>
          <w:sz w:val="24"/>
          <w:szCs w:val="24"/>
          <w:lang w:eastAsia="ru-RU"/>
        </w:rPr>
        <w:t xml:space="preserve">в организациях со штатной численностью свыше 1000 единиц - 3%. </w:t>
      </w:r>
    </w:p>
    <w:p w:rsidR="000D4913" w:rsidRDefault="000D4913" w:rsidP="009B21AE">
      <w:pPr>
        <w:widowControl w:val="0"/>
        <w:autoSpaceDE w:val="0"/>
        <w:autoSpaceDN w:val="0"/>
        <w:spacing w:after="0" w:line="240" w:lineRule="auto"/>
        <w:ind w:firstLine="709"/>
        <w:jc w:val="both"/>
        <w:rPr>
          <w:rFonts w:ascii="Times New Roman" w:eastAsia="Times New Roman" w:hAnsi="Times New Roman" w:cs="Times New Roman"/>
          <w:bCs/>
          <w:sz w:val="24"/>
          <w:szCs w:val="24"/>
          <w:lang w:eastAsia="ru-RU"/>
        </w:rPr>
      </w:pP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bCs/>
          <w:sz w:val="24"/>
          <w:szCs w:val="24"/>
          <w:lang w:eastAsia="ru-RU"/>
        </w:rPr>
      </w:pPr>
      <w:r w:rsidRPr="009B21AE">
        <w:rPr>
          <w:rFonts w:ascii="Times New Roman" w:eastAsia="Times New Roman" w:hAnsi="Times New Roman" w:cs="Times New Roman"/>
          <w:bCs/>
          <w:sz w:val="24"/>
          <w:szCs w:val="24"/>
          <w:lang w:eastAsia="ru-RU"/>
        </w:rPr>
        <w:t xml:space="preserve">5.8. Стимулирующие выплаты руководителю </w:t>
      </w:r>
      <w:r w:rsidR="00592487">
        <w:rPr>
          <w:rFonts w:ascii="Times New Roman" w:eastAsia="Times New Roman" w:hAnsi="Times New Roman" w:cs="Times New Roman"/>
          <w:bCs/>
          <w:sz w:val="24"/>
          <w:szCs w:val="24"/>
          <w:lang w:eastAsia="ru-RU"/>
        </w:rPr>
        <w:t>учреждения</w:t>
      </w:r>
      <w:r w:rsidRPr="009B21AE">
        <w:rPr>
          <w:rFonts w:ascii="Times New Roman" w:eastAsia="Times New Roman" w:hAnsi="Times New Roman" w:cs="Times New Roman"/>
          <w:bCs/>
          <w:sz w:val="24"/>
          <w:szCs w:val="24"/>
          <w:lang w:eastAsia="ru-RU"/>
        </w:rPr>
        <w:t xml:space="preserve"> снижаются в следующих случаях:</w:t>
      </w:r>
    </w:p>
    <w:p w:rsidR="009B21AE" w:rsidRPr="009B21AE" w:rsidRDefault="00592487" w:rsidP="009B21AE">
      <w:pPr>
        <w:autoSpaceDE w:val="0"/>
        <w:autoSpaceDN w:val="0"/>
        <w:adjustRightInd w:val="0"/>
        <w:spacing w:after="0" w:line="240" w:lineRule="auto"/>
        <w:ind w:firstLine="709"/>
        <w:jc w:val="both"/>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xml:space="preserve">- </w:t>
      </w:r>
      <w:r w:rsidR="009B21AE" w:rsidRPr="009B21AE">
        <w:rPr>
          <w:rFonts w:ascii="Times New Roman" w:eastAsia="Calibri" w:hAnsi="Times New Roman" w:cs="Times New Roman"/>
          <w:iCs/>
          <w:sz w:val="24"/>
          <w:szCs w:val="24"/>
          <w:lang w:eastAsia="ru-RU"/>
        </w:rPr>
        <w:t xml:space="preserve">неисполнение или ненадлежащее исполнение руководителем по его вине возложенных на него функций и полномочий в отчетном периоде, не достижение показателей эффективности и результативности работы </w:t>
      </w:r>
      <w:r>
        <w:rPr>
          <w:rFonts w:ascii="Times New Roman" w:eastAsia="Calibri" w:hAnsi="Times New Roman" w:cs="Times New Roman"/>
          <w:iCs/>
          <w:sz w:val="24"/>
          <w:szCs w:val="24"/>
          <w:lang w:eastAsia="ru-RU"/>
        </w:rPr>
        <w:t>учреждения</w:t>
      </w:r>
      <w:r w:rsidR="009B21AE" w:rsidRPr="009B21AE">
        <w:rPr>
          <w:rFonts w:ascii="Times New Roman" w:eastAsia="Calibri" w:hAnsi="Times New Roman" w:cs="Times New Roman"/>
          <w:iCs/>
          <w:sz w:val="24"/>
          <w:szCs w:val="24"/>
          <w:lang w:eastAsia="ru-RU"/>
        </w:rPr>
        <w:t>;</w:t>
      </w:r>
    </w:p>
    <w:p w:rsidR="009B21AE" w:rsidRPr="009B21AE" w:rsidRDefault="00592487" w:rsidP="009B21AE">
      <w:pPr>
        <w:autoSpaceDE w:val="0"/>
        <w:autoSpaceDN w:val="0"/>
        <w:adjustRightInd w:val="0"/>
        <w:spacing w:after="0" w:line="240" w:lineRule="auto"/>
        <w:ind w:firstLine="709"/>
        <w:jc w:val="both"/>
        <w:rPr>
          <w:rFonts w:ascii="Times New Roman" w:eastAsia="Calibri" w:hAnsi="Times New Roman" w:cs="Times New Roman"/>
          <w:iCs/>
          <w:sz w:val="24"/>
          <w:szCs w:val="24"/>
          <w:lang w:eastAsia="ru-RU"/>
        </w:rPr>
      </w:pPr>
      <w:proofErr w:type="gramStart"/>
      <w:r>
        <w:rPr>
          <w:rFonts w:ascii="Times New Roman" w:eastAsia="Calibri" w:hAnsi="Times New Roman" w:cs="Times New Roman"/>
          <w:iCs/>
          <w:sz w:val="24"/>
          <w:szCs w:val="24"/>
          <w:lang w:eastAsia="ru-RU"/>
        </w:rPr>
        <w:t xml:space="preserve">- </w:t>
      </w:r>
      <w:r w:rsidR="009B21AE" w:rsidRPr="009B21AE">
        <w:rPr>
          <w:rFonts w:ascii="Times New Roman" w:eastAsia="Calibri" w:hAnsi="Times New Roman" w:cs="Times New Roman"/>
          <w:iCs/>
          <w:sz w:val="24"/>
          <w:szCs w:val="24"/>
          <w:lang w:eastAsia="ru-RU"/>
        </w:rPr>
        <w:t xml:space="preserve">наличие фактов нарушения правил ведения бюджетного учета, нарушение бюджетного законодательства и иных нормативных правовых актов, регулирующих бюджетные правоотношения, законодательства и иных нормативных правовых актов о контрактной системе в сфере закупок товаров, работ, услуг для обеспечения государственных и муниципальных нужд, о закупках товаров, работ, услуг отдельными видами юридических лиц, законодательства и иных нормативных правовых актов, </w:t>
      </w:r>
      <w:r w:rsidR="009B21AE" w:rsidRPr="009B21AE">
        <w:rPr>
          <w:rFonts w:ascii="Times New Roman" w:eastAsia="Calibri" w:hAnsi="Times New Roman" w:cs="Times New Roman"/>
          <w:iCs/>
          <w:sz w:val="24"/>
          <w:szCs w:val="24"/>
          <w:lang w:eastAsia="ru-RU"/>
        </w:rPr>
        <w:lastRenderedPageBreak/>
        <w:t xml:space="preserve">регулирующих деятельность </w:t>
      </w:r>
      <w:r w:rsidR="00D139F0">
        <w:rPr>
          <w:rFonts w:ascii="Times New Roman" w:eastAsia="Calibri" w:hAnsi="Times New Roman" w:cs="Times New Roman"/>
          <w:iCs/>
          <w:sz w:val="24"/>
          <w:szCs w:val="24"/>
          <w:lang w:eastAsia="ru-RU"/>
        </w:rPr>
        <w:t>учреждения</w:t>
      </w:r>
      <w:r w:rsidR="009B21AE" w:rsidRPr="009B21AE">
        <w:rPr>
          <w:rFonts w:ascii="Times New Roman" w:eastAsia="Calibri" w:hAnsi="Times New Roman" w:cs="Times New Roman"/>
          <w:iCs/>
          <w:sz w:val="24"/>
          <w:szCs w:val="24"/>
          <w:lang w:eastAsia="ru-RU"/>
        </w:rPr>
        <w:t>, причинения ущерба городу</w:t>
      </w:r>
      <w:proofErr w:type="gramEnd"/>
      <w:r w:rsidR="009B21AE" w:rsidRPr="009B21AE">
        <w:rPr>
          <w:rFonts w:ascii="Times New Roman" w:eastAsia="Calibri" w:hAnsi="Times New Roman" w:cs="Times New Roman"/>
          <w:iCs/>
          <w:sz w:val="24"/>
          <w:szCs w:val="24"/>
          <w:lang w:eastAsia="ru-RU"/>
        </w:rPr>
        <w:t xml:space="preserve"> Ханты-Мансийску, организации, выявленных в отчетном периоде по результатам контрольных мероприятий исполнительного органа государственной власти и других органов в отношении </w:t>
      </w:r>
      <w:r w:rsidR="00D139F0">
        <w:rPr>
          <w:rFonts w:ascii="Times New Roman" w:eastAsia="Calibri" w:hAnsi="Times New Roman" w:cs="Times New Roman"/>
          <w:iCs/>
          <w:sz w:val="24"/>
          <w:szCs w:val="24"/>
          <w:lang w:eastAsia="ru-RU"/>
        </w:rPr>
        <w:t>учреждения</w:t>
      </w:r>
      <w:r w:rsidR="009B21AE" w:rsidRPr="009B21AE">
        <w:rPr>
          <w:rFonts w:ascii="Times New Roman" w:eastAsia="Calibri" w:hAnsi="Times New Roman" w:cs="Times New Roman"/>
          <w:iCs/>
          <w:sz w:val="24"/>
          <w:szCs w:val="24"/>
          <w:lang w:eastAsia="ru-RU"/>
        </w:rPr>
        <w:t xml:space="preserve"> или за предыдущие периоды, но не более чем за 2 года;</w:t>
      </w:r>
    </w:p>
    <w:p w:rsidR="009B21AE" w:rsidRPr="009B21AE" w:rsidRDefault="00D139F0" w:rsidP="009B21AE">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9B21AE" w:rsidRPr="009B21AE">
        <w:rPr>
          <w:rFonts w:ascii="Times New Roman" w:eastAsia="Times New Roman" w:hAnsi="Times New Roman" w:cs="Times New Roman"/>
          <w:bCs/>
          <w:sz w:val="24"/>
          <w:szCs w:val="24"/>
          <w:lang w:eastAsia="ru-RU"/>
        </w:rPr>
        <w:t>несоблюдение настоящего Положения.</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bCs/>
          <w:sz w:val="24"/>
          <w:szCs w:val="24"/>
          <w:lang w:eastAsia="ru-RU"/>
        </w:rPr>
      </w:pPr>
      <w:r w:rsidRPr="009B21AE">
        <w:rPr>
          <w:rFonts w:ascii="Times New Roman" w:eastAsia="Times New Roman" w:hAnsi="Times New Roman" w:cs="Times New Roman"/>
          <w:bCs/>
          <w:sz w:val="24"/>
          <w:szCs w:val="24"/>
          <w:lang w:eastAsia="ru-RU"/>
        </w:rPr>
        <w:t xml:space="preserve">Конкретный размер снижения стимулирующих выплат руководителю </w:t>
      </w:r>
      <w:r w:rsidR="00D139F0">
        <w:rPr>
          <w:rFonts w:ascii="Times New Roman" w:eastAsia="Times New Roman" w:hAnsi="Times New Roman" w:cs="Times New Roman"/>
          <w:bCs/>
          <w:sz w:val="24"/>
          <w:szCs w:val="24"/>
          <w:lang w:eastAsia="ru-RU"/>
        </w:rPr>
        <w:t>учреждения</w:t>
      </w:r>
      <w:r w:rsidRPr="009B21AE">
        <w:rPr>
          <w:rFonts w:ascii="Times New Roman" w:eastAsia="Times New Roman" w:hAnsi="Times New Roman" w:cs="Times New Roman"/>
          <w:bCs/>
          <w:sz w:val="24"/>
          <w:szCs w:val="24"/>
          <w:lang w:eastAsia="ru-RU"/>
        </w:rPr>
        <w:t xml:space="preserve"> устанавливается Департаментом.</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bCs/>
          <w:sz w:val="24"/>
          <w:szCs w:val="24"/>
          <w:lang w:eastAsia="ru-RU"/>
        </w:rPr>
      </w:pPr>
      <w:r w:rsidRPr="009B21AE">
        <w:rPr>
          <w:rFonts w:ascii="Times New Roman" w:eastAsia="Times New Roman" w:hAnsi="Times New Roman" w:cs="Times New Roman"/>
          <w:bCs/>
          <w:sz w:val="24"/>
          <w:szCs w:val="24"/>
          <w:lang w:eastAsia="ru-RU"/>
        </w:rPr>
        <w:t>5.9. Перечень, размеры и периодичность осуществления стимулирующих выплат заместителям руководителя и главному бухгалтеру устанавливаются в соответствии с таблицей 10 настоящего Положения.</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5.10. Иные выплаты руководителю, заместителям руководителя и главному бухгалтеру </w:t>
      </w:r>
      <w:r w:rsidR="00D139F0">
        <w:rPr>
          <w:rFonts w:ascii="Times New Roman" w:eastAsia="Times New Roman" w:hAnsi="Times New Roman" w:cs="Times New Roman"/>
          <w:sz w:val="24"/>
          <w:szCs w:val="24"/>
          <w:lang w:eastAsia="ru-RU"/>
        </w:rPr>
        <w:t>учреждения</w:t>
      </w:r>
      <w:r w:rsidRPr="009B21AE">
        <w:rPr>
          <w:rFonts w:ascii="Times New Roman" w:eastAsia="Times New Roman" w:hAnsi="Times New Roman" w:cs="Times New Roman"/>
          <w:sz w:val="24"/>
          <w:szCs w:val="24"/>
          <w:lang w:eastAsia="ru-RU"/>
        </w:rPr>
        <w:t xml:space="preserve"> устанавливаются в порядке и размерах, установленных разделом 6 настоящего Положения.</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9B21AE">
        <w:rPr>
          <w:rFonts w:ascii="Times New Roman" w:eastAsia="Times New Roman" w:hAnsi="Times New Roman" w:cs="Times New Roman"/>
          <w:sz w:val="24"/>
          <w:szCs w:val="24"/>
          <w:lang w:eastAsia="ru-RU"/>
        </w:rPr>
        <w:t xml:space="preserve">5.11. Соотношение </w:t>
      </w:r>
      <w:r w:rsidRPr="009B21AE">
        <w:rPr>
          <w:rFonts w:ascii="Times New Roman" w:eastAsia="Calibri" w:hAnsi="Times New Roman" w:cs="Times New Roman"/>
          <w:sz w:val="24"/>
          <w:szCs w:val="24"/>
        </w:rPr>
        <w:t>среднемесячной</w:t>
      </w:r>
      <w:r w:rsidRPr="009B21AE">
        <w:rPr>
          <w:rFonts w:ascii="Times New Roman" w:eastAsia="Times New Roman" w:hAnsi="Times New Roman" w:cs="Times New Roman"/>
          <w:sz w:val="24"/>
          <w:szCs w:val="24"/>
          <w:lang w:eastAsia="ru-RU"/>
        </w:rPr>
        <w:t xml:space="preserve"> заработной платы руководителя, его</w:t>
      </w:r>
      <w:r w:rsidRPr="009B21AE">
        <w:rPr>
          <w:rFonts w:ascii="Times New Roman" w:eastAsia="Times New Roman" w:hAnsi="Times New Roman" w:cs="Times New Roman"/>
          <w:bCs/>
          <w:sz w:val="24"/>
          <w:szCs w:val="24"/>
        </w:rPr>
        <w:t xml:space="preserve">заместителей и главного бухгалтера и </w:t>
      </w:r>
      <w:r w:rsidRPr="009B21AE">
        <w:rPr>
          <w:rFonts w:ascii="Times New Roman" w:eastAsia="Calibri" w:hAnsi="Times New Roman" w:cs="Times New Roman"/>
          <w:sz w:val="24"/>
          <w:szCs w:val="24"/>
        </w:rPr>
        <w:t xml:space="preserve">среднемесячной </w:t>
      </w:r>
      <w:r w:rsidRPr="009B21AE">
        <w:rPr>
          <w:rFonts w:ascii="Times New Roman" w:eastAsia="Times New Roman" w:hAnsi="Times New Roman" w:cs="Times New Roman"/>
          <w:bCs/>
          <w:sz w:val="24"/>
          <w:szCs w:val="24"/>
        </w:rPr>
        <w:t xml:space="preserve">заработной платы работников </w:t>
      </w:r>
      <w:r w:rsidR="00D139F0">
        <w:rPr>
          <w:rFonts w:ascii="Times New Roman" w:eastAsia="Times New Roman" w:hAnsi="Times New Roman" w:cs="Times New Roman"/>
          <w:bCs/>
          <w:sz w:val="24"/>
          <w:szCs w:val="24"/>
        </w:rPr>
        <w:t>учреждения</w:t>
      </w:r>
      <w:r w:rsidRPr="009B21AE">
        <w:rPr>
          <w:rFonts w:ascii="Times New Roman" w:eastAsia="Times New Roman" w:hAnsi="Times New Roman" w:cs="Times New Roman"/>
          <w:bCs/>
          <w:sz w:val="24"/>
          <w:szCs w:val="24"/>
        </w:rPr>
        <w:t xml:space="preserve"> (</w:t>
      </w:r>
      <w:r w:rsidRPr="009B21AE">
        <w:rPr>
          <w:rFonts w:ascii="Times New Roman" w:eastAsia="Times New Roman" w:hAnsi="Times New Roman" w:cs="Times New Roman"/>
          <w:sz w:val="24"/>
          <w:szCs w:val="24"/>
        </w:rPr>
        <w:t xml:space="preserve">без учета заработной платы соответствующего руководителя, его заместителей, главного бухгалтера) </w:t>
      </w:r>
      <w:r w:rsidRPr="009B21AE">
        <w:rPr>
          <w:rFonts w:ascii="Times New Roman" w:eastAsia="Times New Roman" w:hAnsi="Times New Roman" w:cs="Times New Roman"/>
          <w:bCs/>
          <w:sz w:val="24"/>
          <w:szCs w:val="24"/>
        </w:rPr>
        <w:t>формируется</w:t>
      </w:r>
      <w:r w:rsidRPr="009B21AE">
        <w:rPr>
          <w:rFonts w:ascii="Times New Roman" w:eastAsia="Calibri" w:hAnsi="Times New Roman" w:cs="Times New Roman"/>
          <w:sz w:val="24"/>
          <w:szCs w:val="24"/>
        </w:rPr>
        <w:t xml:space="preserve"> за счёт всех финансовых источников и</w:t>
      </w:r>
      <w:r w:rsidRPr="009B21AE">
        <w:rPr>
          <w:rFonts w:ascii="Times New Roman" w:eastAsia="Times New Roman" w:hAnsi="Times New Roman" w:cs="Times New Roman"/>
          <w:bCs/>
          <w:sz w:val="24"/>
          <w:szCs w:val="24"/>
        </w:rPr>
        <w:t xml:space="preserve"> рассчитывается на календарный год. Определение размера средней заработной платы осуществляется в соответствии со статьей 139 Трудового кодекса Российской Федерации.</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9B21AE">
        <w:rPr>
          <w:rFonts w:ascii="Times New Roman" w:eastAsia="Times New Roman" w:hAnsi="Times New Roman" w:cs="Times New Roman"/>
          <w:bCs/>
          <w:sz w:val="24"/>
          <w:szCs w:val="24"/>
        </w:rPr>
        <w:t xml:space="preserve">5.12. Предельный уровень соотношения среднемесячной заработной платы руководителя </w:t>
      </w:r>
      <w:r w:rsidR="00D139F0">
        <w:rPr>
          <w:rFonts w:ascii="Times New Roman" w:eastAsia="Times New Roman" w:hAnsi="Times New Roman" w:cs="Times New Roman"/>
          <w:bCs/>
          <w:sz w:val="24"/>
          <w:szCs w:val="24"/>
        </w:rPr>
        <w:t>учреждения</w:t>
      </w:r>
      <w:r w:rsidRPr="009B21AE">
        <w:rPr>
          <w:rFonts w:ascii="Times New Roman" w:eastAsia="Times New Roman" w:hAnsi="Times New Roman" w:cs="Times New Roman"/>
          <w:bCs/>
          <w:sz w:val="24"/>
          <w:szCs w:val="24"/>
        </w:rPr>
        <w:t xml:space="preserve">, его заместителей и главного бухгалтера и среднемесячной заработной платы работников </w:t>
      </w:r>
      <w:r w:rsidR="00D139F0">
        <w:rPr>
          <w:rFonts w:ascii="Times New Roman" w:eastAsia="Times New Roman" w:hAnsi="Times New Roman" w:cs="Times New Roman"/>
          <w:bCs/>
          <w:sz w:val="24"/>
          <w:szCs w:val="24"/>
        </w:rPr>
        <w:t>учреждения</w:t>
      </w:r>
      <w:r w:rsidRPr="009B21AE">
        <w:rPr>
          <w:rFonts w:ascii="Times New Roman" w:eastAsia="Times New Roman" w:hAnsi="Times New Roman" w:cs="Times New Roman"/>
          <w:bCs/>
          <w:sz w:val="24"/>
          <w:szCs w:val="24"/>
        </w:rPr>
        <w:t xml:space="preserve"> (без учета заработной платы руководителя, его заместителей и главного бухгалтера) устанавливается:</w:t>
      </w:r>
    </w:p>
    <w:p w:rsidR="009B21AE" w:rsidRDefault="009B21AE" w:rsidP="009B21AE">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9B21AE">
        <w:rPr>
          <w:rFonts w:ascii="Times New Roman" w:eastAsia="Times New Roman" w:hAnsi="Times New Roman" w:cs="Times New Roman"/>
          <w:bCs/>
          <w:sz w:val="24"/>
          <w:szCs w:val="24"/>
        </w:rPr>
        <w:t>у руководителя – 4;</w:t>
      </w:r>
    </w:p>
    <w:p w:rsidR="00783D9F" w:rsidRPr="009B21AE" w:rsidRDefault="00783D9F" w:rsidP="009B21AE">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у заместителей руководителя и главного бухгалтера - 4.</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5.13. Условия оплаты труда руководителя организации устанавливаются в трудовом договоре, заключаемом на основе типовой формы трудового договора, утверждённой постановлением Правительства Российской Федерации от 12.04.2013 № 329 «О типовой форме трудового договора с руководителем государственного (муниципального) учреждения».</w:t>
      </w:r>
    </w:p>
    <w:p w:rsidR="009B21AE" w:rsidRPr="009B21AE" w:rsidRDefault="009B21AE" w:rsidP="009B21AE">
      <w:pPr>
        <w:widowControl w:val="0"/>
        <w:autoSpaceDE w:val="0"/>
        <w:autoSpaceDN w:val="0"/>
        <w:spacing w:after="0" w:line="240" w:lineRule="auto"/>
        <w:ind w:left="709"/>
        <w:jc w:val="both"/>
        <w:rPr>
          <w:rFonts w:ascii="Times New Roman" w:eastAsia="Times New Roman" w:hAnsi="Times New Roman" w:cs="Times New Roman"/>
          <w:sz w:val="24"/>
          <w:szCs w:val="24"/>
          <w:lang w:eastAsia="ru-RU"/>
        </w:rPr>
      </w:pPr>
    </w:p>
    <w:p w:rsidR="009B21AE" w:rsidRPr="00D139F0" w:rsidRDefault="009B21AE" w:rsidP="009B21AE">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D139F0">
        <w:rPr>
          <w:rFonts w:ascii="Times New Roman" w:eastAsia="Times New Roman" w:hAnsi="Times New Roman" w:cs="Times New Roman"/>
          <w:b/>
          <w:sz w:val="24"/>
          <w:szCs w:val="24"/>
          <w:lang w:eastAsia="ru-RU"/>
        </w:rPr>
        <w:t>6. Порядок и условия осуществления иных выплат</w:t>
      </w:r>
    </w:p>
    <w:p w:rsidR="009B21AE" w:rsidRPr="009B21AE" w:rsidRDefault="009B21AE" w:rsidP="009B21AE">
      <w:pPr>
        <w:widowControl w:val="0"/>
        <w:autoSpaceDE w:val="0"/>
        <w:autoSpaceDN w:val="0"/>
        <w:spacing w:after="0" w:line="240" w:lineRule="auto"/>
        <w:ind w:firstLine="708"/>
        <w:jc w:val="center"/>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Calibri" w:hAnsi="Times New Roman" w:cs="Times New Roman"/>
          <w:sz w:val="24"/>
          <w:szCs w:val="24"/>
          <w:lang w:eastAsia="ru-RU"/>
        </w:rPr>
        <w:t xml:space="preserve">6.1. В целях повышения эффективности и устойчивости работы </w:t>
      </w:r>
      <w:r w:rsidR="00D139F0">
        <w:rPr>
          <w:rFonts w:ascii="Times New Roman" w:eastAsia="Calibri" w:hAnsi="Times New Roman" w:cs="Times New Roman"/>
          <w:sz w:val="24"/>
          <w:szCs w:val="24"/>
          <w:lang w:eastAsia="ru-RU"/>
        </w:rPr>
        <w:t>учреждения</w:t>
      </w:r>
      <w:r w:rsidRPr="009B21AE">
        <w:rPr>
          <w:rFonts w:ascii="Times New Roman" w:eastAsia="Times New Roman" w:hAnsi="Times New Roman" w:cs="Times New Roman"/>
          <w:sz w:val="24"/>
          <w:szCs w:val="24"/>
          <w:lang w:eastAsia="ru-RU"/>
        </w:rPr>
        <w:t xml:space="preserve">, учитывая особенности и специфику его работы, а также с целью социальной защищенности работникам </w:t>
      </w:r>
      <w:r w:rsidR="00D139F0">
        <w:rPr>
          <w:rFonts w:ascii="Times New Roman" w:eastAsia="Calibri" w:hAnsi="Times New Roman" w:cs="Times New Roman"/>
          <w:sz w:val="24"/>
          <w:szCs w:val="24"/>
          <w:lang w:eastAsia="ru-RU"/>
        </w:rPr>
        <w:t>учреждения</w:t>
      </w:r>
      <w:r w:rsidRPr="009B21AE">
        <w:rPr>
          <w:rFonts w:ascii="Times New Roman" w:eastAsia="Times New Roman" w:hAnsi="Times New Roman" w:cs="Times New Roman"/>
          <w:sz w:val="24"/>
          <w:szCs w:val="24"/>
          <w:lang w:eastAsia="ru-RU"/>
        </w:rPr>
        <w:t xml:space="preserve"> устанавливаются иные выплаты.</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К иным выплатам относятся:</w:t>
      </w:r>
    </w:p>
    <w:p w:rsidR="00D139F0" w:rsidRDefault="009B21AE" w:rsidP="00D139F0">
      <w:pPr>
        <w:pStyle w:val="a4"/>
        <w:widowControl w:val="0"/>
        <w:numPr>
          <w:ilvl w:val="0"/>
          <w:numId w:val="50"/>
        </w:numPr>
        <w:autoSpaceDE w:val="0"/>
        <w:autoSpaceDN w:val="0"/>
        <w:spacing w:after="0" w:line="240" w:lineRule="auto"/>
        <w:jc w:val="both"/>
        <w:rPr>
          <w:rFonts w:ascii="Times New Roman" w:eastAsia="Times New Roman" w:hAnsi="Times New Roman" w:cs="Times New Roman"/>
          <w:sz w:val="24"/>
          <w:szCs w:val="24"/>
          <w:lang w:eastAsia="ru-RU"/>
        </w:rPr>
      </w:pPr>
      <w:r w:rsidRPr="00D139F0">
        <w:rPr>
          <w:rFonts w:ascii="Times New Roman" w:eastAsia="Times New Roman" w:hAnsi="Times New Roman" w:cs="Times New Roman"/>
          <w:sz w:val="24"/>
          <w:szCs w:val="24"/>
          <w:lang w:eastAsia="ru-RU"/>
        </w:rPr>
        <w:t>единовременная выплата молодым специалистам;</w:t>
      </w:r>
    </w:p>
    <w:p w:rsidR="00D139F0" w:rsidRDefault="009B21AE" w:rsidP="00D139F0">
      <w:pPr>
        <w:pStyle w:val="a4"/>
        <w:widowControl w:val="0"/>
        <w:numPr>
          <w:ilvl w:val="0"/>
          <w:numId w:val="50"/>
        </w:numPr>
        <w:autoSpaceDE w:val="0"/>
        <w:autoSpaceDN w:val="0"/>
        <w:spacing w:after="0" w:line="240" w:lineRule="auto"/>
        <w:jc w:val="both"/>
        <w:rPr>
          <w:rFonts w:ascii="Times New Roman" w:eastAsia="Times New Roman" w:hAnsi="Times New Roman" w:cs="Times New Roman"/>
          <w:sz w:val="24"/>
          <w:szCs w:val="24"/>
          <w:lang w:eastAsia="ru-RU"/>
        </w:rPr>
      </w:pPr>
      <w:r w:rsidRPr="00D139F0">
        <w:rPr>
          <w:rFonts w:ascii="Times New Roman" w:eastAsia="Times New Roman" w:hAnsi="Times New Roman" w:cs="Times New Roman"/>
          <w:sz w:val="24"/>
          <w:szCs w:val="24"/>
          <w:lang w:eastAsia="ru-RU"/>
        </w:rPr>
        <w:t>единовременная выплата при предоставлении ежегодного оплачиваемого отпуска;</w:t>
      </w:r>
    </w:p>
    <w:p w:rsidR="00D139F0" w:rsidRDefault="009B21AE" w:rsidP="00D139F0">
      <w:pPr>
        <w:pStyle w:val="a4"/>
        <w:widowControl w:val="0"/>
        <w:numPr>
          <w:ilvl w:val="0"/>
          <w:numId w:val="50"/>
        </w:numPr>
        <w:autoSpaceDE w:val="0"/>
        <w:autoSpaceDN w:val="0"/>
        <w:spacing w:after="0" w:line="240" w:lineRule="auto"/>
        <w:jc w:val="both"/>
        <w:rPr>
          <w:rFonts w:ascii="Times New Roman" w:eastAsia="Times New Roman" w:hAnsi="Times New Roman" w:cs="Times New Roman"/>
          <w:sz w:val="24"/>
          <w:szCs w:val="24"/>
          <w:lang w:eastAsia="ru-RU"/>
        </w:rPr>
      </w:pPr>
      <w:r w:rsidRPr="00D139F0">
        <w:rPr>
          <w:rFonts w:ascii="Times New Roman" w:eastAsia="Times New Roman" w:hAnsi="Times New Roman" w:cs="Times New Roman"/>
          <w:sz w:val="24"/>
          <w:szCs w:val="24"/>
          <w:lang w:eastAsia="ru-RU"/>
        </w:rPr>
        <w:t>единовременное премирование к праздничным дням, профессиональным праздникам;</w:t>
      </w:r>
    </w:p>
    <w:p w:rsidR="009B21AE" w:rsidRPr="00D139F0" w:rsidRDefault="009B21AE" w:rsidP="00D139F0">
      <w:pPr>
        <w:pStyle w:val="a4"/>
        <w:widowControl w:val="0"/>
        <w:numPr>
          <w:ilvl w:val="0"/>
          <w:numId w:val="50"/>
        </w:numPr>
        <w:autoSpaceDE w:val="0"/>
        <w:autoSpaceDN w:val="0"/>
        <w:spacing w:after="0" w:line="240" w:lineRule="auto"/>
        <w:jc w:val="both"/>
        <w:rPr>
          <w:rFonts w:ascii="Times New Roman" w:eastAsia="Times New Roman" w:hAnsi="Times New Roman" w:cs="Times New Roman"/>
          <w:sz w:val="24"/>
          <w:szCs w:val="24"/>
          <w:lang w:eastAsia="ru-RU"/>
        </w:rPr>
      </w:pPr>
      <w:r w:rsidRPr="00D139F0">
        <w:rPr>
          <w:rFonts w:ascii="Times New Roman" w:eastAsia="Times New Roman" w:hAnsi="Times New Roman" w:cs="Times New Roman"/>
          <w:sz w:val="24"/>
          <w:szCs w:val="24"/>
          <w:lang w:eastAsia="ru-RU"/>
        </w:rPr>
        <w:t>ежемесячная доплата молодым специалистам из числа педагогических работников.</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6.2. Единовременная выплата молодым специалистам осуществляется в пределах средств фонда оплаты труда, формируемого </w:t>
      </w:r>
      <w:r w:rsidR="00D139F0">
        <w:rPr>
          <w:rFonts w:ascii="Times New Roman" w:eastAsia="Times New Roman" w:hAnsi="Times New Roman" w:cs="Times New Roman"/>
          <w:sz w:val="24"/>
          <w:szCs w:val="24"/>
          <w:lang w:eastAsia="ru-RU"/>
        </w:rPr>
        <w:t>учреждением</w:t>
      </w:r>
      <w:r w:rsidRPr="009B21AE">
        <w:rPr>
          <w:rFonts w:ascii="Times New Roman" w:eastAsia="Times New Roman" w:hAnsi="Times New Roman" w:cs="Times New Roman"/>
          <w:sz w:val="24"/>
          <w:szCs w:val="24"/>
          <w:lang w:eastAsia="ru-RU"/>
        </w:rPr>
        <w:t xml:space="preserve"> в соответствии с разделом 7 настоящего Положения.</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Размер единовременной выплаты молодым специалистам соответствует двум должностным окладам по основной занимаемой должности с учетом районного коэффициента, процентной надбавки к заработной плате за работу в районах Крайнего Севера и приравненных к ним местностях.</w:t>
      </w:r>
    </w:p>
    <w:p w:rsid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Единовременная выплата молодым специалистам предоставляется один раз по основному месту работы в течение месяца после поступления на работу.</w:t>
      </w:r>
    </w:p>
    <w:p w:rsidR="000D4913" w:rsidRPr="009B21AE" w:rsidRDefault="000D4913"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0D4913" w:rsidRDefault="000D4913"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6.3. Работникам </w:t>
      </w:r>
      <w:r w:rsidR="00D139F0">
        <w:rPr>
          <w:rFonts w:ascii="Times New Roman" w:eastAsia="Times New Roman" w:hAnsi="Times New Roman" w:cs="Times New Roman"/>
          <w:sz w:val="24"/>
          <w:szCs w:val="24"/>
          <w:lang w:eastAsia="ru-RU"/>
        </w:rPr>
        <w:t xml:space="preserve">учреждения </w:t>
      </w:r>
      <w:r w:rsidRPr="009B21AE">
        <w:rPr>
          <w:rFonts w:ascii="Times New Roman" w:eastAsia="Times New Roman" w:hAnsi="Times New Roman" w:cs="Times New Roman"/>
          <w:sz w:val="24"/>
          <w:szCs w:val="24"/>
          <w:lang w:eastAsia="ru-RU"/>
        </w:rPr>
        <w:t>один раз в календарном году выплачивается единовременная выплата при предоставлении ежегодного оплачиваемого отпуска.</w:t>
      </w:r>
    </w:p>
    <w:p w:rsidR="009B21AE" w:rsidRPr="009B21AE" w:rsidRDefault="009B21AE" w:rsidP="009B21AE">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Единовременная выплата при предоставлении ежегодного оплачиваемого отпуска осуществляется по основному месту работы и основной занимаемой должности.</w:t>
      </w:r>
    </w:p>
    <w:p w:rsidR="009B21AE" w:rsidRPr="009B21AE" w:rsidRDefault="009B21AE" w:rsidP="009B21AE">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Единовременная выплата при предоставлении ежегодного оплачиваемого отпуска осуществляется в пределах средств фонда оплаты труда, формируемого в соответствии с разделом 7 настоящего Положения.</w:t>
      </w:r>
    </w:p>
    <w:p w:rsidR="009B21AE" w:rsidRPr="009B21AE" w:rsidRDefault="009B21AE" w:rsidP="009B21AE">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Основанием для единовременной выплаты при предоставлении ежегодного оплачиваемого отпуска работнику является приказ руководителя </w:t>
      </w:r>
      <w:r w:rsidR="00D139F0">
        <w:rPr>
          <w:rFonts w:ascii="Times New Roman" w:eastAsia="Times New Roman" w:hAnsi="Times New Roman" w:cs="Times New Roman"/>
          <w:sz w:val="24"/>
          <w:szCs w:val="24"/>
          <w:lang w:eastAsia="ru-RU"/>
        </w:rPr>
        <w:t>учреждения</w:t>
      </w:r>
      <w:r w:rsidRPr="009B21AE">
        <w:rPr>
          <w:rFonts w:ascii="Times New Roman" w:eastAsia="Times New Roman" w:hAnsi="Times New Roman" w:cs="Times New Roman"/>
          <w:sz w:val="24"/>
          <w:szCs w:val="24"/>
          <w:lang w:eastAsia="ru-RU"/>
        </w:rPr>
        <w:t>.</w:t>
      </w:r>
    </w:p>
    <w:p w:rsidR="009B21AE" w:rsidRPr="009B21AE" w:rsidRDefault="009B21AE" w:rsidP="009B21AE">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В случае разделения ежегодного (очередного) оплачиваемого отпуска в установленном порядке на части единовременная выплата при предоставлении ежегодного оплачиваемого отпуска выплачивается при предоставлении любой из частей указанного отпуска продолжительностью не менее 14 календарных дней.</w:t>
      </w:r>
    </w:p>
    <w:p w:rsidR="009B21AE" w:rsidRPr="009B21AE" w:rsidRDefault="009B21AE" w:rsidP="009B21AE">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Единовременная выплата при предоставлении ежегодного оплачиваемого отпуска осуществляется на основании письменного заявления работника по основному месту работы и основной занимаемой должности.</w:t>
      </w:r>
    </w:p>
    <w:p w:rsidR="009B21AE" w:rsidRPr="009B21AE" w:rsidRDefault="009B21AE" w:rsidP="009B21AE">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Устанавливается единый подход к определению размера единовременной выплаты при предоставлении ежегодного оплачиваемого отпуска для всех категорий работников </w:t>
      </w:r>
      <w:r w:rsidR="00D139F0">
        <w:rPr>
          <w:rFonts w:ascii="Times New Roman" w:eastAsia="Times New Roman" w:hAnsi="Times New Roman" w:cs="Times New Roman"/>
          <w:sz w:val="24"/>
          <w:szCs w:val="24"/>
          <w:lang w:eastAsia="ru-RU"/>
        </w:rPr>
        <w:t>учреждения</w:t>
      </w:r>
      <w:r w:rsidRPr="009B21AE">
        <w:rPr>
          <w:rFonts w:ascii="Times New Roman" w:eastAsia="Times New Roman" w:hAnsi="Times New Roman" w:cs="Times New Roman"/>
          <w:sz w:val="24"/>
          <w:szCs w:val="24"/>
          <w:lang w:eastAsia="ru-RU"/>
        </w:rPr>
        <w:t>, включая руководителя, заместителей руководителя, главного бухгалтера.</w:t>
      </w:r>
    </w:p>
    <w:p w:rsidR="009B21AE" w:rsidRPr="00783D9F"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Конкретный размер единовременной выплаты при предоставлении ежегодного оплачиваемого отпуска устанавливается локальным нормативным актом </w:t>
      </w:r>
      <w:r w:rsidR="00D139F0">
        <w:rPr>
          <w:rFonts w:ascii="Times New Roman" w:eastAsia="Times New Roman" w:hAnsi="Times New Roman" w:cs="Times New Roman"/>
          <w:sz w:val="24"/>
          <w:szCs w:val="24"/>
          <w:lang w:eastAsia="ru-RU"/>
        </w:rPr>
        <w:t>учреждения</w:t>
      </w:r>
      <w:r w:rsidRPr="00783D9F">
        <w:rPr>
          <w:rFonts w:ascii="Times New Roman" w:eastAsia="Times New Roman" w:hAnsi="Times New Roman" w:cs="Times New Roman"/>
          <w:sz w:val="24"/>
          <w:szCs w:val="24"/>
          <w:lang w:eastAsia="ru-RU"/>
        </w:rPr>
        <w:t>и не должен превышать двух фондов оплаты труда по основной занимаемой должности (профессии).</w:t>
      </w:r>
    </w:p>
    <w:p w:rsidR="009B21AE" w:rsidRPr="009B21AE" w:rsidRDefault="009B21AE" w:rsidP="009B21AE">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Размер единовременной выплаты при предоставлении ежегодного оплачиваемого отпуска не зависит от итогов оценки труда работника.</w:t>
      </w:r>
    </w:p>
    <w:p w:rsidR="009B21AE" w:rsidRPr="009B21AE" w:rsidRDefault="009B21AE" w:rsidP="009B21AE">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Работнику, не отработавшему в </w:t>
      </w:r>
      <w:proofErr w:type="gramStart"/>
      <w:r w:rsidRPr="009B21AE">
        <w:rPr>
          <w:rFonts w:ascii="Times New Roman" w:eastAsia="Times New Roman" w:hAnsi="Times New Roman" w:cs="Times New Roman"/>
          <w:sz w:val="24"/>
          <w:szCs w:val="24"/>
          <w:lang w:eastAsia="ru-RU"/>
        </w:rPr>
        <w:t>организации полный год</w:t>
      </w:r>
      <w:proofErr w:type="gramEnd"/>
      <w:r w:rsidRPr="009B21AE">
        <w:rPr>
          <w:rFonts w:ascii="Times New Roman" w:eastAsia="Times New Roman" w:hAnsi="Times New Roman" w:cs="Times New Roman"/>
          <w:sz w:val="24"/>
          <w:szCs w:val="24"/>
          <w:lang w:eastAsia="ru-RU"/>
        </w:rPr>
        <w:t xml:space="preserve"> со дня заключения работником трудового договора, а также в случае ухода такого работника в отпуск с последующим увольнением единовременная выплата выплачивается пропорционально отработанному времени. Единовременная выплата в указанных случаях выплачивается, если у работника имеется заработанный отпуск в количестве не менее 14 календарных дней.</w:t>
      </w:r>
    </w:p>
    <w:p w:rsidR="009B21AE" w:rsidRPr="009B21AE" w:rsidRDefault="009B21AE" w:rsidP="009B21AE">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Единовременная выплата при предоставлении ежегодного оплачиваемого отпуска не выплачивается:</w:t>
      </w:r>
    </w:p>
    <w:p w:rsidR="009B21AE" w:rsidRPr="009B21AE" w:rsidRDefault="00E3224A" w:rsidP="009B21AE">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B21AE" w:rsidRPr="009B21AE">
        <w:rPr>
          <w:rFonts w:ascii="Times New Roman" w:eastAsia="Times New Roman" w:hAnsi="Times New Roman" w:cs="Times New Roman"/>
          <w:sz w:val="24"/>
          <w:szCs w:val="24"/>
          <w:lang w:eastAsia="ru-RU"/>
        </w:rPr>
        <w:t>работнику, принятому на работу по совместительству;</w:t>
      </w:r>
    </w:p>
    <w:p w:rsidR="009B21AE" w:rsidRPr="009B21AE" w:rsidRDefault="00E3224A" w:rsidP="009B21AE">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B21AE" w:rsidRPr="009B21AE">
        <w:rPr>
          <w:rFonts w:ascii="Times New Roman" w:eastAsia="Times New Roman" w:hAnsi="Times New Roman" w:cs="Times New Roman"/>
          <w:sz w:val="24"/>
          <w:szCs w:val="24"/>
          <w:lang w:eastAsia="ru-RU"/>
        </w:rPr>
        <w:t>работнику, заключившему срочный трудовой договор (сроком до двух месяцев);</w:t>
      </w:r>
    </w:p>
    <w:p w:rsidR="009B21AE" w:rsidRPr="009B21AE" w:rsidRDefault="00E3224A" w:rsidP="009B21AE">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B21AE" w:rsidRPr="009B21AE">
        <w:rPr>
          <w:rFonts w:ascii="Times New Roman" w:eastAsia="Times New Roman" w:hAnsi="Times New Roman" w:cs="Times New Roman"/>
          <w:sz w:val="24"/>
          <w:szCs w:val="24"/>
          <w:lang w:eastAsia="ru-RU"/>
        </w:rPr>
        <w:t>работнику, уволенному за виновные действия.</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6.4. Единовременное премирование к праздничным дням, профессиональным праздникам осуществляется в пределах обоснованной экономии средств фонда оплаты труда, формируемого </w:t>
      </w:r>
      <w:r w:rsidR="00E3224A">
        <w:rPr>
          <w:rFonts w:ascii="Times New Roman" w:eastAsia="Times New Roman" w:hAnsi="Times New Roman" w:cs="Times New Roman"/>
          <w:sz w:val="24"/>
          <w:szCs w:val="24"/>
          <w:lang w:eastAsia="ru-RU"/>
        </w:rPr>
        <w:t>учреждением</w:t>
      </w:r>
      <w:r w:rsidRPr="009B21AE">
        <w:rPr>
          <w:rFonts w:ascii="Times New Roman" w:eastAsia="Times New Roman" w:hAnsi="Times New Roman" w:cs="Times New Roman"/>
          <w:sz w:val="24"/>
          <w:szCs w:val="24"/>
          <w:lang w:eastAsia="ru-RU"/>
        </w:rPr>
        <w:t xml:space="preserve"> в соответствии с разделом 7 настоящего Положения. </w:t>
      </w:r>
    </w:p>
    <w:p w:rsidR="00E3224A"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Единовременное премирование осуществляется в </w:t>
      </w:r>
      <w:r w:rsidR="00E3224A">
        <w:rPr>
          <w:rFonts w:ascii="Times New Roman" w:eastAsia="Times New Roman" w:hAnsi="Times New Roman" w:cs="Times New Roman"/>
          <w:sz w:val="24"/>
          <w:szCs w:val="24"/>
          <w:lang w:eastAsia="ru-RU"/>
        </w:rPr>
        <w:t>учреждении</w:t>
      </w:r>
      <w:r w:rsidRPr="009B21AE">
        <w:rPr>
          <w:rFonts w:ascii="Times New Roman" w:eastAsia="Times New Roman" w:hAnsi="Times New Roman" w:cs="Times New Roman"/>
          <w:sz w:val="24"/>
          <w:szCs w:val="24"/>
          <w:lang w:eastAsia="ru-RU"/>
        </w:rPr>
        <w:t xml:space="preserve"> в едином размере в отношении всех категорий работников не более 3 раз в календарном году.</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Выплата премии осуществляется по согласованию с Департаментом не позднее месяца, следующего после наступления события. </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Размер единовременной премии не может превышать 10 000 рублей. </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6.5. В целях поддержки молодых специалистов, а также закрепления педагогических кадров, молодым специалистам из числа педагогических работников в течение первых двух лет работы по специальности выплачивается ежемесячная доплата в размере 1000 рублей.</w:t>
      </w:r>
    </w:p>
    <w:p w:rsid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Ежемесячная доплата молодым специалистам начисляется к должностному окладу и не образует его увеличение для исчисления других выплат, надбавок, доплат, кроме районного коэффициента и процентной надбавки к заработной плате за работу в районах Крайнего Севера и приравненных к ним местностях.</w:t>
      </w:r>
    </w:p>
    <w:p w:rsidR="00E3224A" w:rsidRDefault="00E3224A"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E3224A" w:rsidRPr="009B21AE" w:rsidRDefault="00E3224A"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spacing w:after="0" w:line="240" w:lineRule="auto"/>
        <w:ind w:firstLine="708"/>
        <w:jc w:val="center"/>
        <w:rPr>
          <w:rFonts w:ascii="Times New Roman" w:eastAsia="Times New Roman" w:hAnsi="Times New Roman" w:cs="Times New Roman"/>
          <w:sz w:val="24"/>
          <w:szCs w:val="24"/>
          <w:lang w:eastAsia="ru-RU"/>
        </w:rPr>
      </w:pPr>
    </w:p>
    <w:p w:rsidR="009B21AE" w:rsidRPr="00E3224A" w:rsidRDefault="009B21AE" w:rsidP="009B21AE">
      <w:pPr>
        <w:widowControl w:val="0"/>
        <w:autoSpaceDE w:val="0"/>
        <w:autoSpaceDN w:val="0"/>
        <w:spacing w:after="0" w:line="240" w:lineRule="auto"/>
        <w:ind w:firstLine="708"/>
        <w:jc w:val="center"/>
        <w:rPr>
          <w:rFonts w:ascii="Times New Roman" w:eastAsia="Times New Roman" w:hAnsi="Times New Roman" w:cs="Times New Roman"/>
          <w:b/>
          <w:sz w:val="24"/>
          <w:szCs w:val="24"/>
          <w:lang w:eastAsia="ru-RU"/>
        </w:rPr>
      </w:pPr>
      <w:r w:rsidRPr="00E3224A">
        <w:rPr>
          <w:rFonts w:ascii="Times New Roman" w:eastAsia="Times New Roman" w:hAnsi="Times New Roman" w:cs="Times New Roman"/>
          <w:b/>
          <w:sz w:val="24"/>
          <w:szCs w:val="24"/>
          <w:lang w:eastAsia="ru-RU"/>
        </w:rPr>
        <w:t xml:space="preserve">7. Порядок </w:t>
      </w:r>
      <w:proofErr w:type="gramStart"/>
      <w:r w:rsidRPr="00E3224A">
        <w:rPr>
          <w:rFonts w:ascii="Times New Roman" w:eastAsia="Times New Roman" w:hAnsi="Times New Roman" w:cs="Times New Roman"/>
          <w:b/>
          <w:sz w:val="24"/>
          <w:szCs w:val="24"/>
          <w:lang w:eastAsia="ru-RU"/>
        </w:rPr>
        <w:t>формирования фонда оплаты труда организации</w:t>
      </w:r>
      <w:proofErr w:type="gramEnd"/>
    </w:p>
    <w:p w:rsidR="009B21AE" w:rsidRPr="009B21AE" w:rsidRDefault="009B21AE" w:rsidP="009B21AE">
      <w:pPr>
        <w:widowControl w:val="0"/>
        <w:autoSpaceDE w:val="0"/>
        <w:autoSpaceDN w:val="0"/>
        <w:spacing w:after="0" w:line="240" w:lineRule="auto"/>
        <w:ind w:firstLine="708"/>
        <w:jc w:val="center"/>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7.1. Фонд оплаты труда работников формируется из расчёта на 12 месяцев, исходя из объёма субсидий, предоставляемых из консолидированного бюджета города Ханты-Мансийска на финансовое обеспечение выполнения муниципального задания, и средств, поступающих от иной приносящей доход деятельности.</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Фонд оплаты труда </w:t>
      </w:r>
      <w:r w:rsidR="00E3224A">
        <w:rPr>
          <w:rFonts w:ascii="Times New Roman" w:eastAsia="Times New Roman" w:hAnsi="Times New Roman" w:cs="Times New Roman"/>
          <w:sz w:val="24"/>
          <w:szCs w:val="24"/>
          <w:lang w:eastAsia="ru-RU"/>
        </w:rPr>
        <w:t>учреждения</w:t>
      </w:r>
      <w:r w:rsidRPr="009B21AE">
        <w:rPr>
          <w:rFonts w:ascii="Times New Roman" w:eastAsia="Times New Roman" w:hAnsi="Times New Roman" w:cs="Times New Roman"/>
          <w:sz w:val="24"/>
          <w:szCs w:val="24"/>
          <w:lang w:eastAsia="ru-RU"/>
        </w:rPr>
        <w:t xml:space="preserve"> определяется суммированием фонда должностных окладов, фонда тарифных ставок и фондов компенсационных и стимулирующих выплат, а также иных выплат, предусмотренных настоящим Положением. Указанный годовой фонд оплаты труда увеличивается на сумму отчислений в государственные внебюджетные фонды, производимые от фонда оплаты труда в соответствии с действующим законодательством (с учётом размера отчислений, учитывающим предельную величину базы для начисления страховых взносов).</w:t>
      </w:r>
    </w:p>
    <w:p w:rsidR="009B21AE" w:rsidRPr="009B21AE" w:rsidRDefault="009B21AE" w:rsidP="009B21AE">
      <w:pPr>
        <w:widowControl w:val="0"/>
        <w:autoSpaceDE w:val="0"/>
        <w:autoSpaceDN w:val="0"/>
        <w:spacing w:after="0" w:line="240" w:lineRule="auto"/>
        <w:ind w:left="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7.2. При формировании фонда оплаты труда:</w:t>
      </w:r>
    </w:p>
    <w:p w:rsidR="009B21AE" w:rsidRPr="009B21AE" w:rsidRDefault="00E3224A" w:rsidP="009B21AE">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B21AE" w:rsidRPr="00E3224A">
        <w:rPr>
          <w:rFonts w:ascii="Times New Roman" w:eastAsia="Times New Roman" w:hAnsi="Times New Roman" w:cs="Times New Roman"/>
          <w:b/>
          <w:sz w:val="24"/>
          <w:szCs w:val="24"/>
          <w:lang w:eastAsia="ru-RU"/>
        </w:rPr>
        <w:t>на стимулирующие выплаты предусматривается20%</w:t>
      </w:r>
      <w:r w:rsidR="009B21AE" w:rsidRPr="009B21AE">
        <w:rPr>
          <w:rFonts w:ascii="Times New Roman" w:eastAsia="Times New Roman" w:hAnsi="Times New Roman" w:cs="Times New Roman"/>
          <w:sz w:val="24"/>
          <w:szCs w:val="24"/>
          <w:lang w:eastAsia="ru-RU"/>
        </w:rPr>
        <w:t xml:space="preserve"> от суммы фонда должностных окладов, фонда тарифных ставок и фонда компенсационных выплат;</w:t>
      </w:r>
    </w:p>
    <w:p w:rsidR="009B21AE" w:rsidRPr="009B21AE" w:rsidRDefault="00E3224A" w:rsidP="009B21AE">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B21AE" w:rsidRPr="00E3224A">
        <w:rPr>
          <w:rFonts w:ascii="Times New Roman" w:eastAsia="Times New Roman" w:hAnsi="Times New Roman" w:cs="Times New Roman"/>
          <w:b/>
          <w:sz w:val="24"/>
          <w:szCs w:val="24"/>
          <w:lang w:eastAsia="ru-RU"/>
        </w:rPr>
        <w:t>на иные выплаты 10%</w:t>
      </w:r>
      <w:r w:rsidR="009B21AE" w:rsidRPr="009B21AE">
        <w:rPr>
          <w:rFonts w:ascii="Times New Roman" w:eastAsia="Times New Roman" w:hAnsi="Times New Roman" w:cs="Times New Roman"/>
          <w:sz w:val="24"/>
          <w:szCs w:val="24"/>
          <w:lang w:eastAsia="ru-RU"/>
        </w:rPr>
        <w:t xml:space="preserve"> от общего фонда оплаты труда с учетом начисленных районного коэффициента и процентной надбавки к заработной плате за работу в районах Крайнего Севера и приравненных к ним местностях.</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bCs/>
          <w:sz w:val="24"/>
          <w:szCs w:val="24"/>
          <w:lang w:eastAsia="ru-RU"/>
        </w:rPr>
      </w:pPr>
      <w:r w:rsidRPr="009B21AE">
        <w:rPr>
          <w:rFonts w:ascii="Times New Roman" w:eastAsia="Times New Roman" w:hAnsi="Times New Roman" w:cs="Times New Roman"/>
          <w:bCs/>
          <w:sz w:val="24"/>
          <w:szCs w:val="24"/>
          <w:lang w:eastAsia="ru-RU"/>
        </w:rPr>
        <w:t xml:space="preserve">7.3. Руководитель </w:t>
      </w:r>
      <w:r w:rsidR="00E3224A">
        <w:rPr>
          <w:rFonts w:ascii="Times New Roman" w:eastAsia="Times New Roman" w:hAnsi="Times New Roman" w:cs="Times New Roman"/>
          <w:bCs/>
          <w:sz w:val="24"/>
          <w:szCs w:val="24"/>
          <w:lang w:eastAsia="ru-RU"/>
        </w:rPr>
        <w:t xml:space="preserve">учреждения </w:t>
      </w:r>
      <w:proofErr w:type="gramStart"/>
      <w:r w:rsidRPr="009B21AE">
        <w:rPr>
          <w:rFonts w:ascii="Times New Roman" w:eastAsia="Times New Roman" w:hAnsi="Times New Roman" w:cs="Times New Roman"/>
          <w:bCs/>
          <w:sz w:val="24"/>
          <w:szCs w:val="24"/>
          <w:lang w:eastAsia="ru-RU"/>
        </w:rPr>
        <w:t xml:space="preserve">несет ответственность за правильность формирования фонда оплаты труда </w:t>
      </w:r>
      <w:r w:rsidR="00E3224A">
        <w:rPr>
          <w:rFonts w:ascii="Times New Roman" w:eastAsia="Times New Roman" w:hAnsi="Times New Roman" w:cs="Times New Roman"/>
          <w:bCs/>
          <w:sz w:val="24"/>
          <w:szCs w:val="24"/>
          <w:lang w:eastAsia="ru-RU"/>
        </w:rPr>
        <w:t>учреждения</w:t>
      </w:r>
      <w:r w:rsidRPr="009B21AE">
        <w:rPr>
          <w:rFonts w:ascii="Times New Roman" w:eastAsia="Times New Roman" w:hAnsi="Times New Roman" w:cs="Times New Roman"/>
          <w:bCs/>
          <w:sz w:val="24"/>
          <w:szCs w:val="24"/>
          <w:lang w:eastAsia="ru-RU"/>
        </w:rPr>
        <w:t>и обеспечивает</w:t>
      </w:r>
      <w:proofErr w:type="gramEnd"/>
      <w:r w:rsidRPr="009B21AE">
        <w:rPr>
          <w:rFonts w:ascii="Times New Roman" w:eastAsia="Times New Roman" w:hAnsi="Times New Roman" w:cs="Times New Roman"/>
          <w:bCs/>
          <w:sz w:val="24"/>
          <w:szCs w:val="24"/>
          <w:lang w:eastAsia="ru-RU"/>
        </w:rPr>
        <w:t xml:space="preserve"> соблюдение установленных требований.</w:t>
      </w:r>
    </w:p>
    <w:p w:rsidR="009B21AE" w:rsidRPr="009B21AE" w:rsidRDefault="009B21AE" w:rsidP="009B21AE">
      <w:pPr>
        <w:widowControl w:val="0"/>
        <w:autoSpaceDE w:val="0"/>
        <w:autoSpaceDN w:val="0"/>
        <w:spacing w:after="0" w:line="240" w:lineRule="auto"/>
        <w:jc w:val="both"/>
        <w:rPr>
          <w:rFonts w:ascii="Times New Roman" w:eastAsia="Times New Roman" w:hAnsi="Times New Roman" w:cs="Times New Roman"/>
          <w:strike/>
          <w:sz w:val="24"/>
          <w:szCs w:val="24"/>
          <w:lang w:eastAsia="ru-RU"/>
        </w:rPr>
      </w:pPr>
    </w:p>
    <w:p w:rsidR="009B21AE" w:rsidRPr="00E3224A" w:rsidRDefault="009B21AE" w:rsidP="009B21AE">
      <w:pPr>
        <w:widowControl w:val="0"/>
        <w:autoSpaceDE w:val="0"/>
        <w:autoSpaceDN w:val="0"/>
        <w:spacing w:after="0" w:line="240" w:lineRule="auto"/>
        <w:ind w:firstLine="708"/>
        <w:jc w:val="center"/>
        <w:rPr>
          <w:rFonts w:ascii="Times New Roman" w:eastAsia="Times New Roman" w:hAnsi="Times New Roman" w:cs="Times New Roman"/>
          <w:b/>
          <w:sz w:val="24"/>
          <w:szCs w:val="24"/>
          <w:lang w:eastAsia="ru-RU"/>
        </w:rPr>
      </w:pPr>
      <w:r w:rsidRPr="00E3224A">
        <w:rPr>
          <w:rFonts w:ascii="Times New Roman" w:eastAsia="Times New Roman" w:hAnsi="Times New Roman" w:cs="Times New Roman"/>
          <w:b/>
          <w:sz w:val="24"/>
          <w:szCs w:val="24"/>
          <w:lang w:eastAsia="ru-RU"/>
        </w:rPr>
        <w:t>8. Заключительные положения</w:t>
      </w:r>
    </w:p>
    <w:p w:rsidR="009B21AE" w:rsidRPr="009B21AE" w:rsidRDefault="009B21AE" w:rsidP="009B21AE">
      <w:pPr>
        <w:widowControl w:val="0"/>
        <w:autoSpaceDE w:val="0"/>
        <w:autoSpaceDN w:val="0"/>
        <w:spacing w:after="0" w:line="240" w:lineRule="auto"/>
        <w:ind w:firstLine="708"/>
        <w:jc w:val="center"/>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i/>
          <w:sz w:val="24"/>
          <w:szCs w:val="24"/>
          <w:lang w:eastAsia="ru-RU"/>
        </w:rPr>
      </w:pPr>
      <w:r w:rsidRPr="009B21AE">
        <w:rPr>
          <w:rFonts w:ascii="Times New Roman" w:eastAsia="Times New Roman" w:hAnsi="Times New Roman" w:cs="Times New Roman"/>
          <w:sz w:val="24"/>
          <w:szCs w:val="24"/>
          <w:lang w:eastAsia="ru-RU"/>
        </w:rPr>
        <w:t xml:space="preserve">8.1. В случае необходимости урегулирования отдельных вопросов общего характера при построении и применении системы оплаты труда </w:t>
      </w:r>
      <w:r w:rsidR="00E3224A">
        <w:rPr>
          <w:rFonts w:ascii="Times New Roman" w:eastAsia="Times New Roman" w:hAnsi="Times New Roman" w:cs="Times New Roman"/>
          <w:sz w:val="24"/>
          <w:szCs w:val="24"/>
          <w:lang w:eastAsia="ru-RU"/>
        </w:rPr>
        <w:t>учреждением</w:t>
      </w:r>
      <w:r w:rsidRPr="009B21AE">
        <w:rPr>
          <w:rFonts w:ascii="Times New Roman" w:eastAsia="Times New Roman" w:hAnsi="Times New Roman" w:cs="Times New Roman"/>
          <w:sz w:val="24"/>
          <w:szCs w:val="24"/>
          <w:lang w:eastAsia="ru-RU"/>
        </w:rPr>
        <w:t xml:space="preserve"> в Положении о системе оплаты труда </w:t>
      </w:r>
      <w:r w:rsidR="00E3224A">
        <w:rPr>
          <w:rFonts w:ascii="Times New Roman" w:eastAsia="Times New Roman" w:hAnsi="Times New Roman" w:cs="Times New Roman"/>
          <w:sz w:val="24"/>
          <w:szCs w:val="24"/>
          <w:lang w:eastAsia="ru-RU"/>
        </w:rPr>
        <w:t>учреждения</w:t>
      </w:r>
      <w:r w:rsidRPr="009B21AE">
        <w:rPr>
          <w:rFonts w:ascii="Times New Roman" w:eastAsia="Times New Roman" w:hAnsi="Times New Roman" w:cs="Times New Roman"/>
          <w:sz w:val="24"/>
          <w:szCs w:val="24"/>
          <w:lang w:eastAsia="ru-RU"/>
        </w:rPr>
        <w:t xml:space="preserve"> могут быть включены вопросы общего характера, за исключением установления дополнительных выплат, доплат и надбавок, не указанных в составе основных разделов настоящего Положения.</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i/>
          <w:sz w:val="24"/>
          <w:szCs w:val="24"/>
          <w:lang w:eastAsia="ru-RU"/>
        </w:rPr>
      </w:pPr>
      <w:r w:rsidRPr="009B21AE">
        <w:rPr>
          <w:rFonts w:ascii="Times New Roman" w:eastAsia="Times New Roman" w:hAnsi="Times New Roman" w:cs="Times New Roman"/>
          <w:sz w:val="24"/>
          <w:szCs w:val="24"/>
          <w:lang w:eastAsia="ru-RU"/>
        </w:rPr>
        <w:t xml:space="preserve">8.2. Порядок согласования организационной структуры и предельной штатной численности для бюджетных организаций, организационной структуры для автономных организаций устанавливается Департаментом. </w:t>
      </w:r>
    </w:p>
    <w:p w:rsidR="009B21AE" w:rsidRPr="009B21AE" w:rsidRDefault="009B21AE" w:rsidP="009B21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21AE">
        <w:rPr>
          <w:rFonts w:ascii="Times New Roman" w:eastAsia="Times New Roman" w:hAnsi="Times New Roman" w:cs="Times New Roman"/>
          <w:sz w:val="24"/>
          <w:szCs w:val="24"/>
          <w:lang w:eastAsia="ru-RU"/>
        </w:rPr>
        <w:t xml:space="preserve">8.3. Руководитель </w:t>
      </w:r>
      <w:r w:rsidR="00E3224A">
        <w:rPr>
          <w:rFonts w:ascii="Times New Roman" w:eastAsia="Times New Roman" w:hAnsi="Times New Roman" w:cs="Times New Roman"/>
          <w:sz w:val="24"/>
          <w:szCs w:val="24"/>
          <w:lang w:eastAsia="ru-RU"/>
        </w:rPr>
        <w:t>учреждения</w:t>
      </w:r>
      <w:r w:rsidRPr="009B21AE">
        <w:rPr>
          <w:rFonts w:ascii="Times New Roman" w:eastAsia="Times New Roman" w:hAnsi="Times New Roman" w:cs="Times New Roman"/>
          <w:sz w:val="24"/>
          <w:szCs w:val="24"/>
          <w:lang w:eastAsia="ru-RU"/>
        </w:rPr>
        <w:t xml:space="preserve"> несет персональную ответственность за соблюдением установленного предельного уровня соотношения среднемесячной заработной платы заместителей руководителя, главного бухгалтера.</w:t>
      </w:r>
    </w:p>
    <w:p w:rsidR="009B21AE" w:rsidRPr="009B21AE" w:rsidRDefault="009B21AE" w:rsidP="009B21AE">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9B21AE" w:rsidRPr="009B21AE" w:rsidRDefault="009B21AE" w:rsidP="009B21A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9B21AE" w:rsidRPr="009B21AE" w:rsidRDefault="009B21AE" w:rsidP="009B21A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9B21AE" w:rsidRPr="009B21AE" w:rsidRDefault="009B21AE" w:rsidP="009B21A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9B21AE" w:rsidRPr="009B21AE" w:rsidRDefault="009B21AE" w:rsidP="009B21A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9B21AE" w:rsidRPr="009B21AE" w:rsidRDefault="009B21AE" w:rsidP="009B21A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9B21AE" w:rsidRDefault="009B21AE" w:rsidP="009B21A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9B21AE" w:rsidRDefault="009B21AE" w:rsidP="009B21A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D139F0" w:rsidRDefault="00D139F0" w:rsidP="009B21A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D139F0" w:rsidRDefault="00D139F0" w:rsidP="009B21A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D139F0" w:rsidRDefault="00D139F0" w:rsidP="009B21A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D139F0" w:rsidRDefault="00D139F0" w:rsidP="009B21A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D139F0" w:rsidRDefault="00D139F0" w:rsidP="009B21A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D139F0" w:rsidRDefault="00D139F0" w:rsidP="009B21AE">
      <w:pPr>
        <w:widowControl w:val="0"/>
        <w:autoSpaceDE w:val="0"/>
        <w:autoSpaceDN w:val="0"/>
        <w:adjustRightInd w:val="0"/>
        <w:spacing w:after="0" w:line="240" w:lineRule="auto"/>
        <w:ind w:firstLine="540"/>
        <w:jc w:val="both"/>
        <w:rPr>
          <w:rFonts w:ascii="Times New Roman" w:hAnsi="Times New Roman" w:cs="Times New Roman"/>
          <w:sz w:val="24"/>
          <w:szCs w:val="24"/>
        </w:rPr>
      </w:pPr>
    </w:p>
    <w:sectPr w:rsidR="00D139F0" w:rsidSect="005D1F6D">
      <w:headerReference w:type="default" r:id="rId14"/>
      <w:footerReference w:type="default" r:id="rId15"/>
      <w:pgSz w:w="11906" w:h="16838"/>
      <w:pgMar w:top="-533" w:right="850" w:bottom="709" w:left="1701" w:header="284"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5A5C" w:rsidRDefault="00FD5A5C" w:rsidP="00102F82">
      <w:pPr>
        <w:spacing w:after="0" w:line="240" w:lineRule="auto"/>
      </w:pPr>
      <w:r>
        <w:separator/>
      </w:r>
    </w:p>
  </w:endnote>
  <w:endnote w:type="continuationSeparator" w:id="1">
    <w:p w:rsidR="00FD5A5C" w:rsidRDefault="00FD5A5C" w:rsidP="00102F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99882"/>
      <w:docPartObj>
        <w:docPartGallery w:val="Page Numbers (Bottom of Page)"/>
        <w:docPartUnique/>
      </w:docPartObj>
    </w:sdtPr>
    <w:sdtContent>
      <w:p w:rsidR="00FD5A5C" w:rsidRDefault="00FD5A5C">
        <w:pPr>
          <w:pStyle w:val="ac"/>
          <w:jc w:val="right"/>
        </w:pPr>
        <w:fldSimple w:instr="PAGE   \* MERGEFORMAT">
          <w:r w:rsidR="005D1F6D" w:rsidRPr="005D1F6D">
            <w:rPr>
              <w:noProof/>
              <w:lang w:val="ru-RU"/>
            </w:rPr>
            <w:t>2</w:t>
          </w:r>
        </w:fldSimple>
      </w:p>
    </w:sdtContent>
  </w:sdt>
  <w:p w:rsidR="00FD5A5C" w:rsidRDefault="00FD5A5C">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5A5C" w:rsidRDefault="00FD5A5C" w:rsidP="00102F82">
      <w:pPr>
        <w:spacing w:after="0" w:line="240" w:lineRule="auto"/>
      </w:pPr>
      <w:r>
        <w:separator/>
      </w:r>
    </w:p>
  </w:footnote>
  <w:footnote w:type="continuationSeparator" w:id="1">
    <w:p w:rsidR="00FD5A5C" w:rsidRDefault="00FD5A5C" w:rsidP="00102F8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A5C" w:rsidRDefault="00FD5A5C" w:rsidP="00F82128">
    <w:pPr>
      <w:pStyle w:val="aa"/>
      <w:tabs>
        <w:tab w:val="left" w:pos="1483"/>
      </w:tabs>
      <w:jc w:val="left"/>
      <w:rPr>
        <w:lang w:val="ru-RU"/>
      </w:rPr>
    </w:pPr>
    <w:r>
      <w:rPr>
        <w:lang w:val="ru-RU"/>
      </w:rPr>
      <w:tab/>
    </w:r>
    <w:r>
      <w:rPr>
        <w:lang w:val="ru-RU"/>
      </w:rPr>
      <w:tab/>
    </w:r>
    <w:r>
      <w:rPr>
        <w:lang w:val="ru-RU"/>
      </w:rPr>
      <w:tab/>
    </w:r>
  </w:p>
  <w:p w:rsidR="00FD5A5C" w:rsidRDefault="00FD5A5C" w:rsidP="00F82128">
    <w:pPr>
      <w:pStyle w:val="aa"/>
      <w:tabs>
        <w:tab w:val="left" w:pos="1483"/>
      </w:tabs>
      <w:jc w:val="left"/>
      <w:rPr>
        <w:lang w:val="ru-RU"/>
      </w:rPr>
    </w:pPr>
  </w:p>
  <w:p w:rsidR="00FD5A5C" w:rsidRDefault="00FD5A5C"/>
  <w:p w:rsidR="00FD5A5C" w:rsidRDefault="00FD5A5C"/>
  <w:p w:rsidR="00FD5A5C" w:rsidRDefault="00FD5A5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779F4"/>
    <w:multiLevelType w:val="multilevel"/>
    <w:tmpl w:val="F7CE1E24"/>
    <w:lvl w:ilvl="0">
      <w:start w:val="1"/>
      <w:numFmt w:val="decimal"/>
      <w:lvlText w:val="%1."/>
      <w:lvlJc w:val="left"/>
      <w:pPr>
        <w:ind w:left="1069" w:hanging="360"/>
      </w:pPr>
      <w:rPr>
        <w:rFonts w:hint="default"/>
        <w:b w:val="0"/>
        <w:i w:val="0"/>
        <w:strike w:val="0"/>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nsid w:val="068374AA"/>
    <w:multiLevelType w:val="multilevel"/>
    <w:tmpl w:val="B0145AAE"/>
    <w:lvl w:ilvl="0">
      <w:start w:val="1"/>
      <w:numFmt w:val="decimal"/>
      <w:lvlText w:val="%1."/>
      <w:lvlJc w:val="left"/>
      <w:pPr>
        <w:ind w:left="360" w:hanging="360"/>
      </w:pPr>
      <w:rPr>
        <w:rFonts w:hint="default"/>
        <w:b w:val="0"/>
        <w:i w:val="0"/>
        <w:strike w:val="0"/>
        <w:color w:val="auto"/>
      </w:rPr>
    </w:lvl>
    <w:lvl w:ilvl="1">
      <w:start w:val="1"/>
      <w:numFmt w:val="decimal"/>
      <w:isLgl/>
      <w:lvlText w:val="%1.%2."/>
      <w:lvlJc w:val="left"/>
      <w:pPr>
        <w:ind w:left="9935"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
    <w:nsid w:val="07A27E5F"/>
    <w:multiLevelType w:val="multilevel"/>
    <w:tmpl w:val="B0145AAE"/>
    <w:lvl w:ilvl="0">
      <w:start w:val="1"/>
      <w:numFmt w:val="decimal"/>
      <w:lvlText w:val="%1."/>
      <w:lvlJc w:val="left"/>
      <w:pPr>
        <w:ind w:left="360" w:hanging="360"/>
      </w:pPr>
      <w:rPr>
        <w:rFonts w:hint="default"/>
        <w:b w:val="0"/>
        <w:i w:val="0"/>
        <w:strike w:val="0"/>
        <w:color w:val="auto"/>
      </w:rPr>
    </w:lvl>
    <w:lvl w:ilvl="1">
      <w:start w:val="1"/>
      <w:numFmt w:val="decimal"/>
      <w:isLgl/>
      <w:lvlText w:val="%1.%2."/>
      <w:lvlJc w:val="left"/>
      <w:pPr>
        <w:ind w:left="9935"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nsid w:val="08171B43"/>
    <w:multiLevelType w:val="hybridMultilevel"/>
    <w:tmpl w:val="10887D96"/>
    <w:lvl w:ilvl="0" w:tplc="197E642A">
      <w:start w:val="44"/>
      <w:numFmt w:val="decimal"/>
      <w:lvlText w:val="%1."/>
      <w:lvlJc w:val="left"/>
      <w:pPr>
        <w:ind w:left="1226" w:hanging="3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09DF63C1"/>
    <w:multiLevelType w:val="multilevel"/>
    <w:tmpl w:val="F7CE1E24"/>
    <w:lvl w:ilvl="0">
      <w:start w:val="1"/>
      <w:numFmt w:val="decimal"/>
      <w:lvlText w:val="%1."/>
      <w:lvlJc w:val="left"/>
      <w:pPr>
        <w:ind w:left="1069" w:hanging="360"/>
      </w:pPr>
      <w:rPr>
        <w:rFonts w:hint="default"/>
        <w:b w:val="0"/>
        <w:i w:val="0"/>
        <w:strike w:val="0"/>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
    <w:nsid w:val="0D8A0D92"/>
    <w:multiLevelType w:val="hybridMultilevel"/>
    <w:tmpl w:val="C394A0B4"/>
    <w:lvl w:ilvl="0" w:tplc="4468CB38">
      <w:start w:val="55"/>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EB612F2"/>
    <w:multiLevelType w:val="hybridMultilevel"/>
    <w:tmpl w:val="384C1B2A"/>
    <w:lvl w:ilvl="0" w:tplc="07802F5C">
      <w:start w:val="5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1A50875"/>
    <w:multiLevelType w:val="hybridMultilevel"/>
    <w:tmpl w:val="7F0A0876"/>
    <w:lvl w:ilvl="0" w:tplc="C40A27A4">
      <w:start w:val="1"/>
      <w:numFmt w:val="decimal"/>
      <w:lvlText w:val="%1."/>
      <w:lvlJc w:val="left"/>
      <w:pPr>
        <w:ind w:left="1470" w:hanging="93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13845633"/>
    <w:multiLevelType w:val="hybridMultilevel"/>
    <w:tmpl w:val="543AB26E"/>
    <w:lvl w:ilvl="0" w:tplc="05C8358A">
      <w:start w:val="47"/>
      <w:numFmt w:val="decimal"/>
      <w:lvlText w:val="%1."/>
      <w:lvlJc w:val="left"/>
      <w:pPr>
        <w:ind w:left="1226" w:hanging="3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149C4860"/>
    <w:multiLevelType w:val="hybridMultilevel"/>
    <w:tmpl w:val="BDD41E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EB2803"/>
    <w:multiLevelType w:val="multilevel"/>
    <w:tmpl w:val="B0145AAE"/>
    <w:lvl w:ilvl="0">
      <w:start w:val="1"/>
      <w:numFmt w:val="decimal"/>
      <w:lvlText w:val="%1."/>
      <w:lvlJc w:val="left"/>
      <w:pPr>
        <w:ind w:left="360" w:hanging="360"/>
      </w:pPr>
      <w:rPr>
        <w:rFonts w:hint="default"/>
        <w:b w:val="0"/>
        <w:i w:val="0"/>
        <w:strike w:val="0"/>
        <w:color w:val="auto"/>
      </w:rPr>
    </w:lvl>
    <w:lvl w:ilvl="1">
      <w:start w:val="1"/>
      <w:numFmt w:val="decimal"/>
      <w:isLgl/>
      <w:lvlText w:val="%1.%2."/>
      <w:lvlJc w:val="left"/>
      <w:pPr>
        <w:ind w:left="9935"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1">
    <w:nsid w:val="157901CC"/>
    <w:multiLevelType w:val="multilevel"/>
    <w:tmpl w:val="B0145AAE"/>
    <w:lvl w:ilvl="0">
      <w:start w:val="1"/>
      <w:numFmt w:val="decimal"/>
      <w:lvlText w:val="%1."/>
      <w:lvlJc w:val="left"/>
      <w:pPr>
        <w:ind w:left="1495" w:hanging="360"/>
      </w:pPr>
      <w:rPr>
        <w:rFonts w:hint="default"/>
        <w:b w:val="0"/>
        <w:i w:val="0"/>
        <w:strike w:val="0"/>
        <w:color w:val="auto"/>
      </w:rPr>
    </w:lvl>
    <w:lvl w:ilvl="1">
      <w:start w:val="1"/>
      <w:numFmt w:val="decimal"/>
      <w:isLgl/>
      <w:lvlText w:val="%1.%2."/>
      <w:lvlJc w:val="left"/>
      <w:pPr>
        <w:ind w:left="9935"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
    <w:nsid w:val="1A1B34EB"/>
    <w:multiLevelType w:val="multilevel"/>
    <w:tmpl w:val="B0145AAE"/>
    <w:lvl w:ilvl="0">
      <w:start w:val="1"/>
      <w:numFmt w:val="decimal"/>
      <w:lvlText w:val="%1."/>
      <w:lvlJc w:val="left"/>
      <w:pPr>
        <w:ind w:left="360" w:hanging="360"/>
      </w:pPr>
      <w:rPr>
        <w:rFonts w:hint="default"/>
        <w:b w:val="0"/>
        <w:i w:val="0"/>
        <w:strike w:val="0"/>
        <w:color w:val="auto"/>
      </w:rPr>
    </w:lvl>
    <w:lvl w:ilvl="1">
      <w:start w:val="1"/>
      <w:numFmt w:val="decimal"/>
      <w:isLgl/>
      <w:lvlText w:val="%1.%2."/>
      <w:lvlJc w:val="left"/>
      <w:pPr>
        <w:ind w:left="9935"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nsid w:val="22D6119A"/>
    <w:multiLevelType w:val="multilevel"/>
    <w:tmpl w:val="B0145AAE"/>
    <w:lvl w:ilvl="0">
      <w:start w:val="1"/>
      <w:numFmt w:val="decimal"/>
      <w:lvlText w:val="%1."/>
      <w:lvlJc w:val="left"/>
      <w:pPr>
        <w:ind w:left="360" w:hanging="360"/>
      </w:pPr>
      <w:rPr>
        <w:rFonts w:hint="default"/>
        <w:b w:val="0"/>
        <w:i w:val="0"/>
        <w:strike w:val="0"/>
        <w:color w:val="auto"/>
      </w:rPr>
    </w:lvl>
    <w:lvl w:ilvl="1">
      <w:start w:val="1"/>
      <w:numFmt w:val="decimal"/>
      <w:isLgl/>
      <w:lvlText w:val="%1.%2."/>
      <w:lvlJc w:val="left"/>
      <w:pPr>
        <w:ind w:left="9935"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
    <w:nsid w:val="2C2072C0"/>
    <w:multiLevelType w:val="hybridMultilevel"/>
    <w:tmpl w:val="059EE43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C3B1C95"/>
    <w:multiLevelType w:val="hybridMultilevel"/>
    <w:tmpl w:val="DB166D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2D5DF2"/>
    <w:multiLevelType w:val="hybridMultilevel"/>
    <w:tmpl w:val="9C40D232"/>
    <w:lvl w:ilvl="0" w:tplc="41DE4D52">
      <w:start w:val="1"/>
      <w:numFmt w:val="decimal"/>
      <w:suff w:val="space"/>
      <w:lvlText w:val="%1."/>
      <w:lvlJc w:val="left"/>
      <w:pPr>
        <w:ind w:left="1758" w:hanging="1050"/>
      </w:pPr>
      <w:rPr>
        <w:rFonts w:hint="default"/>
        <w:b w:val="0"/>
        <w:i w:val="0"/>
        <w:strike w:val="0"/>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2D804A97"/>
    <w:multiLevelType w:val="multilevel"/>
    <w:tmpl w:val="39DE788E"/>
    <w:lvl w:ilvl="0">
      <w:start w:val="1"/>
      <w:numFmt w:val="decimal"/>
      <w:lvlText w:val="%1."/>
      <w:lvlJc w:val="left"/>
      <w:pPr>
        <w:ind w:left="1968" w:hanging="975"/>
      </w:pPr>
      <w:rPr>
        <w:rFonts w:ascii="Times New Roman" w:hAnsi="Times New Roman" w:cs="Times New Roman" w:hint="default"/>
        <w:b w:val="0"/>
        <w:i w:val="0"/>
        <w:strike w:val="0"/>
        <w:color w:val="auto"/>
      </w:rPr>
    </w:lvl>
    <w:lvl w:ilvl="1">
      <w:start w:val="1"/>
      <w:numFmt w:val="decimal"/>
      <w:isLgl/>
      <w:lvlText w:val="%1.%2."/>
      <w:lvlJc w:val="left"/>
      <w:pPr>
        <w:ind w:left="1678" w:hanging="1110"/>
      </w:pPr>
      <w:rPr>
        <w:rFonts w:hint="default"/>
      </w:rPr>
    </w:lvl>
    <w:lvl w:ilvl="2">
      <w:start w:val="1"/>
      <w:numFmt w:val="decimal"/>
      <w:isLgl/>
      <w:lvlText w:val="%1.%2.%3."/>
      <w:lvlJc w:val="left"/>
      <w:pPr>
        <w:ind w:left="1650" w:hanging="1110"/>
      </w:pPr>
      <w:rPr>
        <w:rFonts w:hint="default"/>
      </w:rPr>
    </w:lvl>
    <w:lvl w:ilvl="3">
      <w:start w:val="1"/>
      <w:numFmt w:val="decimal"/>
      <w:isLgl/>
      <w:lvlText w:val="%1.%2.%3.%4."/>
      <w:lvlJc w:val="left"/>
      <w:pPr>
        <w:ind w:left="1650" w:hanging="1110"/>
      </w:pPr>
      <w:rPr>
        <w:rFonts w:hint="default"/>
      </w:rPr>
    </w:lvl>
    <w:lvl w:ilvl="4">
      <w:start w:val="1"/>
      <w:numFmt w:val="decimal"/>
      <w:isLgl/>
      <w:lvlText w:val="%1.%2.%3.%4.%5."/>
      <w:lvlJc w:val="left"/>
      <w:pPr>
        <w:ind w:left="1650" w:hanging="111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18">
    <w:nsid w:val="2F574849"/>
    <w:multiLevelType w:val="hybridMultilevel"/>
    <w:tmpl w:val="A6B4F8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96A5BFF"/>
    <w:multiLevelType w:val="hybridMultilevel"/>
    <w:tmpl w:val="35B48E3A"/>
    <w:lvl w:ilvl="0" w:tplc="4E9C43C8">
      <w:start w:val="55"/>
      <w:numFmt w:val="decimal"/>
      <w:lvlText w:val="%1."/>
      <w:lvlJc w:val="left"/>
      <w:pPr>
        <w:ind w:left="108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AC30B67"/>
    <w:multiLevelType w:val="hybridMultilevel"/>
    <w:tmpl w:val="6F5EFD32"/>
    <w:lvl w:ilvl="0" w:tplc="086A2F50">
      <w:start w:val="1"/>
      <w:numFmt w:val="decimal"/>
      <w:lvlText w:val="%1."/>
      <w:lvlJc w:val="left"/>
      <w:pPr>
        <w:ind w:left="1211" w:hanging="360"/>
      </w:pPr>
      <w:rPr>
        <w:rFonts w:hint="default"/>
        <w:i w:val="0"/>
        <w:color w:val="auto"/>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3E2E299D"/>
    <w:multiLevelType w:val="multilevel"/>
    <w:tmpl w:val="496873E4"/>
    <w:lvl w:ilvl="0">
      <w:start w:val="1"/>
      <w:numFmt w:val="decimal"/>
      <w:lvlText w:val="%1."/>
      <w:lvlJc w:val="left"/>
      <w:pPr>
        <w:ind w:left="975" w:hanging="975"/>
      </w:pPr>
      <w:rPr>
        <w:rFonts w:hint="default"/>
        <w:b w:val="0"/>
        <w:i w:val="0"/>
      </w:rPr>
    </w:lvl>
    <w:lvl w:ilvl="1">
      <w:start w:val="1"/>
      <w:numFmt w:val="decimal"/>
      <w:isLgl/>
      <w:lvlText w:val="%1.%2."/>
      <w:lvlJc w:val="left"/>
      <w:pPr>
        <w:ind w:left="1650" w:hanging="1110"/>
      </w:pPr>
      <w:rPr>
        <w:rFonts w:hint="default"/>
      </w:rPr>
    </w:lvl>
    <w:lvl w:ilvl="2">
      <w:start w:val="1"/>
      <w:numFmt w:val="decimal"/>
      <w:isLgl/>
      <w:lvlText w:val="%1.%2.%3."/>
      <w:lvlJc w:val="left"/>
      <w:pPr>
        <w:ind w:left="1650" w:hanging="1110"/>
      </w:pPr>
      <w:rPr>
        <w:rFonts w:hint="default"/>
      </w:rPr>
    </w:lvl>
    <w:lvl w:ilvl="3">
      <w:start w:val="1"/>
      <w:numFmt w:val="decimal"/>
      <w:isLgl/>
      <w:lvlText w:val="%1.%2.%3.%4."/>
      <w:lvlJc w:val="left"/>
      <w:pPr>
        <w:ind w:left="1650" w:hanging="1110"/>
      </w:pPr>
      <w:rPr>
        <w:rFonts w:hint="default"/>
      </w:rPr>
    </w:lvl>
    <w:lvl w:ilvl="4">
      <w:start w:val="1"/>
      <w:numFmt w:val="decimal"/>
      <w:isLgl/>
      <w:lvlText w:val="%1.%2.%3.%4.%5."/>
      <w:lvlJc w:val="left"/>
      <w:pPr>
        <w:ind w:left="1650" w:hanging="111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22">
    <w:nsid w:val="3EFE4697"/>
    <w:multiLevelType w:val="multilevel"/>
    <w:tmpl w:val="DB7EFCCA"/>
    <w:lvl w:ilvl="0">
      <w:start w:val="1"/>
      <w:numFmt w:val="decimal"/>
      <w:lvlText w:val="%1."/>
      <w:lvlJc w:val="left"/>
      <w:pPr>
        <w:ind w:left="786" w:hanging="360"/>
      </w:pPr>
      <w:rPr>
        <w:rFonts w:hint="default"/>
        <w:b w:val="0"/>
        <w:i w:val="0"/>
      </w:rPr>
    </w:lvl>
    <w:lvl w:ilvl="1">
      <w:start w:val="1"/>
      <w:numFmt w:val="decimal"/>
      <w:isLgl/>
      <w:lvlText w:val="%1.%2."/>
      <w:lvlJc w:val="left"/>
      <w:pPr>
        <w:ind w:left="2104" w:hanging="1395"/>
      </w:pPr>
      <w:rPr>
        <w:rFonts w:hint="default"/>
      </w:rPr>
    </w:lvl>
    <w:lvl w:ilvl="2">
      <w:start w:val="1"/>
      <w:numFmt w:val="decimal"/>
      <w:isLgl/>
      <w:lvlText w:val="%1.%2.%3."/>
      <w:lvlJc w:val="left"/>
      <w:pPr>
        <w:ind w:left="2104" w:hanging="1395"/>
      </w:pPr>
      <w:rPr>
        <w:rFonts w:hint="default"/>
      </w:rPr>
    </w:lvl>
    <w:lvl w:ilvl="3">
      <w:start w:val="1"/>
      <w:numFmt w:val="decimal"/>
      <w:isLgl/>
      <w:lvlText w:val="%1.%2.%3.%4."/>
      <w:lvlJc w:val="left"/>
      <w:pPr>
        <w:ind w:left="2104" w:hanging="1395"/>
      </w:pPr>
      <w:rPr>
        <w:rFonts w:hint="default"/>
      </w:rPr>
    </w:lvl>
    <w:lvl w:ilvl="4">
      <w:start w:val="1"/>
      <w:numFmt w:val="decimal"/>
      <w:isLgl/>
      <w:lvlText w:val="%1.%2.%3.%4.%5."/>
      <w:lvlJc w:val="left"/>
      <w:pPr>
        <w:ind w:left="2104" w:hanging="139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nsid w:val="405D7273"/>
    <w:multiLevelType w:val="multilevel"/>
    <w:tmpl w:val="B0145AAE"/>
    <w:lvl w:ilvl="0">
      <w:start w:val="1"/>
      <w:numFmt w:val="decimal"/>
      <w:lvlText w:val="%1."/>
      <w:lvlJc w:val="left"/>
      <w:pPr>
        <w:ind w:left="360" w:hanging="360"/>
      </w:pPr>
      <w:rPr>
        <w:rFonts w:hint="default"/>
        <w:b w:val="0"/>
        <w:i w:val="0"/>
        <w:strike w:val="0"/>
        <w:color w:val="auto"/>
      </w:rPr>
    </w:lvl>
    <w:lvl w:ilvl="1">
      <w:start w:val="1"/>
      <w:numFmt w:val="decimal"/>
      <w:isLgl/>
      <w:lvlText w:val="%1.%2."/>
      <w:lvlJc w:val="left"/>
      <w:pPr>
        <w:ind w:left="9935"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4">
    <w:nsid w:val="41866FBC"/>
    <w:multiLevelType w:val="hybridMultilevel"/>
    <w:tmpl w:val="AF363E94"/>
    <w:lvl w:ilvl="0" w:tplc="B8CAC71A">
      <w:start w:val="48"/>
      <w:numFmt w:val="decimal"/>
      <w:lvlText w:val="%1."/>
      <w:lvlJc w:val="left"/>
      <w:pPr>
        <w:ind w:left="1226" w:hanging="3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nsid w:val="425B5607"/>
    <w:multiLevelType w:val="multilevel"/>
    <w:tmpl w:val="39DE788E"/>
    <w:lvl w:ilvl="0">
      <w:start w:val="1"/>
      <w:numFmt w:val="decimal"/>
      <w:lvlText w:val="%1."/>
      <w:lvlJc w:val="left"/>
      <w:pPr>
        <w:ind w:left="1968" w:hanging="975"/>
      </w:pPr>
      <w:rPr>
        <w:rFonts w:ascii="Times New Roman" w:hAnsi="Times New Roman" w:cs="Times New Roman" w:hint="default"/>
        <w:b w:val="0"/>
        <w:i w:val="0"/>
        <w:strike w:val="0"/>
        <w:color w:val="auto"/>
      </w:rPr>
    </w:lvl>
    <w:lvl w:ilvl="1">
      <w:start w:val="1"/>
      <w:numFmt w:val="decimal"/>
      <w:isLgl/>
      <w:lvlText w:val="%1.%2."/>
      <w:lvlJc w:val="left"/>
      <w:pPr>
        <w:ind w:left="1678" w:hanging="1110"/>
      </w:pPr>
      <w:rPr>
        <w:rFonts w:hint="default"/>
      </w:rPr>
    </w:lvl>
    <w:lvl w:ilvl="2">
      <w:start w:val="1"/>
      <w:numFmt w:val="decimal"/>
      <w:isLgl/>
      <w:lvlText w:val="%1.%2.%3."/>
      <w:lvlJc w:val="left"/>
      <w:pPr>
        <w:ind w:left="1650" w:hanging="1110"/>
      </w:pPr>
      <w:rPr>
        <w:rFonts w:hint="default"/>
      </w:rPr>
    </w:lvl>
    <w:lvl w:ilvl="3">
      <w:start w:val="1"/>
      <w:numFmt w:val="decimal"/>
      <w:isLgl/>
      <w:lvlText w:val="%1.%2.%3.%4."/>
      <w:lvlJc w:val="left"/>
      <w:pPr>
        <w:ind w:left="1650" w:hanging="1110"/>
      </w:pPr>
      <w:rPr>
        <w:rFonts w:hint="default"/>
      </w:rPr>
    </w:lvl>
    <w:lvl w:ilvl="4">
      <w:start w:val="1"/>
      <w:numFmt w:val="decimal"/>
      <w:isLgl/>
      <w:lvlText w:val="%1.%2.%3.%4.%5."/>
      <w:lvlJc w:val="left"/>
      <w:pPr>
        <w:ind w:left="1650" w:hanging="111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26">
    <w:nsid w:val="42CF3F42"/>
    <w:multiLevelType w:val="multilevel"/>
    <w:tmpl w:val="143820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4912798"/>
    <w:multiLevelType w:val="multilevel"/>
    <w:tmpl w:val="E9E81D9A"/>
    <w:lvl w:ilvl="0">
      <w:start w:val="49"/>
      <w:numFmt w:val="decimal"/>
      <w:lvlText w:val="%1."/>
      <w:lvlJc w:val="left"/>
      <w:pPr>
        <w:ind w:left="1226" w:hanging="375"/>
      </w:pPr>
      <w:rPr>
        <w:rFonts w:hint="default"/>
      </w:rPr>
    </w:lvl>
    <w:lvl w:ilvl="1" w:tentative="1">
      <w:start w:val="1"/>
      <w:numFmt w:val="lowerLetter"/>
      <w:lvlText w:val="%2."/>
      <w:lvlJc w:val="left"/>
      <w:pPr>
        <w:ind w:left="1930" w:hanging="360"/>
      </w:pPr>
    </w:lvl>
    <w:lvl w:ilvl="2" w:tentative="1">
      <w:start w:val="1"/>
      <w:numFmt w:val="lowerRoman"/>
      <w:lvlText w:val="%3."/>
      <w:lvlJc w:val="right"/>
      <w:pPr>
        <w:ind w:left="2650" w:hanging="180"/>
      </w:pPr>
    </w:lvl>
    <w:lvl w:ilvl="3" w:tentative="1">
      <w:start w:val="1"/>
      <w:numFmt w:val="decimal"/>
      <w:lvlText w:val="%4."/>
      <w:lvlJc w:val="left"/>
      <w:pPr>
        <w:ind w:left="3370" w:hanging="360"/>
      </w:pPr>
    </w:lvl>
    <w:lvl w:ilvl="4" w:tentative="1">
      <w:start w:val="1"/>
      <w:numFmt w:val="lowerLetter"/>
      <w:lvlText w:val="%5."/>
      <w:lvlJc w:val="left"/>
      <w:pPr>
        <w:ind w:left="4090" w:hanging="360"/>
      </w:pPr>
    </w:lvl>
    <w:lvl w:ilvl="5" w:tentative="1">
      <w:start w:val="1"/>
      <w:numFmt w:val="lowerRoman"/>
      <w:lvlText w:val="%6."/>
      <w:lvlJc w:val="right"/>
      <w:pPr>
        <w:ind w:left="4810" w:hanging="180"/>
      </w:pPr>
    </w:lvl>
    <w:lvl w:ilvl="6" w:tentative="1">
      <w:start w:val="1"/>
      <w:numFmt w:val="decimal"/>
      <w:lvlText w:val="%7."/>
      <w:lvlJc w:val="left"/>
      <w:pPr>
        <w:ind w:left="5530" w:hanging="360"/>
      </w:pPr>
    </w:lvl>
    <w:lvl w:ilvl="7" w:tentative="1">
      <w:start w:val="1"/>
      <w:numFmt w:val="lowerLetter"/>
      <w:lvlText w:val="%8."/>
      <w:lvlJc w:val="left"/>
      <w:pPr>
        <w:ind w:left="6250" w:hanging="360"/>
      </w:pPr>
    </w:lvl>
    <w:lvl w:ilvl="8" w:tentative="1">
      <w:start w:val="1"/>
      <w:numFmt w:val="lowerRoman"/>
      <w:lvlText w:val="%9."/>
      <w:lvlJc w:val="right"/>
      <w:pPr>
        <w:ind w:left="6970" w:hanging="180"/>
      </w:pPr>
    </w:lvl>
  </w:abstractNum>
  <w:abstractNum w:abstractNumId="28">
    <w:nsid w:val="465C7DA1"/>
    <w:multiLevelType w:val="multilevel"/>
    <w:tmpl w:val="A23EC454"/>
    <w:lvl w:ilvl="0">
      <w:start w:val="1"/>
      <w:numFmt w:val="decimal"/>
      <w:lvlText w:val="%1."/>
      <w:lvlJc w:val="left"/>
      <w:pPr>
        <w:ind w:left="1080" w:hanging="360"/>
      </w:pPr>
      <w:rPr>
        <w:rFonts w:hint="default"/>
      </w:rPr>
    </w:lvl>
    <w:lvl w:ilvl="1">
      <w:start w:val="3"/>
      <w:numFmt w:val="decimal"/>
      <w:isLgl/>
      <w:lvlText w:val="%1.%2"/>
      <w:lvlJc w:val="left"/>
      <w:pPr>
        <w:ind w:left="1245" w:hanging="52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9">
    <w:nsid w:val="46804CE7"/>
    <w:multiLevelType w:val="hybridMultilevel"/>
    <w:tmpl w:val="EE667DE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9DA6D89"/>
    <w:multiLevelType w:val="hybridMultilevel"/>
    <w:tmpl w:val="0DC6C80E"/>
    <w:lvl w:ilvl="0" w:tplc="72440536">
      <w:start w:val="1"/>
      <w:numFmt w:val="decimal"/>
      <w:lvlText w:val="%1."/>
      <w:lvlJc w:val="left"/>
      <w:pPr>
        <w:ind w:left="1211" w:hanging="360"/>
      </w:pPr>
      <w:rPr>
        <w:rFonts w:hint="default"/>
        <w:strike w:val="0"/>
        <w:color w:val="auto"/>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4B3C738F"/>
    <w:multiLevelType w:val="hybridMultilevel"/>
    <w:tmpl w:val="BA6685AA"/>
    <w:lvl w:ilvl="0" w:tplc="4E9C43C8">
      <w:start w:val="55"/>
      <w:numFmt w:val="decimal"/>
      <w:lvlText w:val="%1."/>
      <w:lvlJc w:val="left"/>
      <w:pPr>
        <w:ind w:left="1085" w:hanging="375"/>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2">
    <w:nsid w:val="4B91342C"/>
    <w:multiLevelType w:val="hybridMultilevel"/>
    <w:tmpl w:val="6DAE2044"/>
    <w:lvl w:ilvl="0" w:tplc="4E9C43C8">
      <w:start w:val="44"/>
      <w:numFmt w:val="decimal"/>
      <w:lvlText w:val="%1."/>
      <w:lvlJc w:val="left"/>
      <w:pPr>
        <w:ind w:left="1085" w:hanging="375"/>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3">
    <w:nsid w:val="4BFC4F9C"/>
    <w:multiLevelType w:val="hybridMultilevel"/>
    <w:tmpl w:val="8D569562"/>
    <w:lvl w:ilvl="0" w:tplc="3A24D8DA">
      <w:start w:val="31"/>
      <w:numFmt w:val="decimal"/>
      <w:lvlText w:val="%1."/>
      <w:lvlJc w:val="left"/>
      <w:pPr>
        <w:ind w:left="1226" w:hanging="3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4">
    <w:nsid w:val="52FE2A41"/>
    <w:multiLevelType w:val="hybridMultilevel"/>
    <w:tmpl w:val="182CD14C"/>
    <w:lvl w:ilvl="0" w:tplc="9F74AD06">
      <w:start w:val="50"/>
      <w:numFmt w:val="decimal"/>
      <w:lvlText w:val="%1."/>
      <w:lvlJc w:val="left"/>
      <w:pPr>
        <w:ind w:left="1368" w:hanging="375"/>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5">
    <w:nsid w:val="55131043"/>
    <w:multiLevelType w:val="multilevel"/>
    <w:tmpl w:val="B0145AAE"/>
    <w:lvl w:ilvl="0">
      <w:start w:val="1"/>
      <w:numFmt w:val="decimal"/>
      <w:lvlText w:val="%1."/>
      <w:lvlJc w:val="left"/>
      <w:pPr>
        <w:ind w:left="360" w:hanging="360"/>
      </w:pPr>
      <w:rPr>
        <w:rFonts w:hint="default"/>
        <w:b w:val="0"/>
        <w:i w:val="0"/>
        <w:strike w:val="0"/>
        <w:color w:val="auto"/>
      </w:rPr>
    </w:lvl>
    <w:lvl w:ilvl="1">
      <w:start w:val="1"/>
      <w:numFmt w:val="decimal"/>
      <w:isLgl/>
      <w:lvlText w:val="%1.%2."/>
      <w:lvlJc w:val="left"/>
      <w:pPr>
        <w:ind w:left="9935"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6">
    <w:nsid w:val="56A83B04"/>
    <w:multiLevelType w:val="hybridMultilevel"/>
    <w:tmpl w:val="A23A1F04"/>
    <w:lvl w:ilvl="0" w:tplc="4E9C43C8">
      <w:start w:val="55"/>
      <w:numFmt w:val="decimal"/>
      <w:lvlText w:val="%1."/>
      <w:lvlJc w:val="left"/>
      <w:pPr>
        <w:ind w:left="1652" w:hanging="375"/>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59515145"/>
    <w:multiLevelType w:val="hybridMultilevel"/>
    <w:tmpl w:val="F69097B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B0E6280"/>
    <w:multiLevelType w:val="hybridMultilevel"/>
    <w:tmpl w:val="DB166D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2232422"/>
    <w:multiLevelType w:val="hybridMultilevel"/>
    <w:tmpl w:val="EED88B5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0">
    <w:nsid w:val="623003F3"/>
    <w:multiLevelType w:val="multilevel"/>
    <w:tmpl w:val="39DE788E"/>
    <w:lvl w:ilvl="0">
      <w:start w:val="1"/>
      <w:numFmt w:val="decimal"/>
      <w:lvlText w:val="%1."/>
      <w:lvlJc w:val="left"/>
      <w:pPr>
        <w:ind w:left="1968" w:hanging="975"/>
      </w:pPr>
      <w:rPr>
        <w:rFonts w:ascii="Times New Roman" w:hAnsi="Times New Roman" w:cs="Times New Roman" w:hint="default"/>
        <w:b w:val="0"/>
        <w:i w:val="0"/>
        <w:strike w:val="0"/>
        <w:color w:val="auto"/>
      </w:rPr>
    </w:lvl>
    <w:lvl w:ilvl="1">
      <w:start w:val="1"/>
      <w:numFmt w:val="decimal"/>
      <w:isLgl/>
      <w:lvlText w:val="%1.%2."/>
      <w:lvlJc w:val="left"/>
      <w:pPr>
        <w:ind w:left="1678" w:hanging="1110"/>
      </w:pPr>
      <w:rPr>
        <w:rFonts w:hint="default"/>
      </w:rPr>
    </w:lvl>
    <w:lvl w:ilvl="2">
      <w:start w:val="1"/>
      <w:numFmt w:val="decimal"/>
      <w:isLgl/>
      <w:lvlText w:val="%1.%2.%3."/>
      <w:lvlJc w:val="left"/>
      <w:pPr>
        <w:ind w:left="1650" w:hanging="1110"/>
      </w:pPr>
      <w:rPr>
        <w:rFonts w:hint="default"/>
      </w:rPr>
    </w:lvl>
    <w:lvl w:ilvl="3">
      <w:start w:val="1"/>
      <w:numFmt w:val="decimal"/>
      <w:isLgl/>
      <w:lvlText w:val="%1.%2.%3.%4."/>
      <w:lvlJc w:val="left"/>
      <w:pPr>
        <w:ind w:left="1650" w:hanging="1110"/>
      </w:pPr>
      <w:rPr>
        <w:rFonts w:hint="default"/>
      </w:rPr>
    </w:lvl>
    <w:lvl w:ilvl="4">
      <w:start w:val="1"/>
      <w:numFmt w:val="decimal"/>
      <w:isLgl/>
      <w:lvlText w:val="%1.%2.%3.%4.%5."/>
      <w:lvlJc w:val="left"/>
      <w:pPr>
        <w:ind w:left="1650" w:hanging="111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41">
    <w:nsid w:val="632135CC"/>
    <w:multiLevelType w:val="multilevel"/>
    <w:tmpl w:val="B0145AAE"/>
    <w:lvl w:ilvl="0">
      <w:start w:val="1"/>
      <w:numFmt w:val="decimal"/>
      <w:lvlText w:val="%1."/>
      <w:lvlJc w:val="left"/>
      <w:pPr>
        <w:ind w:left="360" w:hanging="360"/>
      </w:pPr>
      <w:rPr>
        <w:rFonts w:hint="default"/>
        <w:b w:val="0"/>
        <w:i w:val="0"/>
        <w:strike w:val="0"/>
        <w:color w:val="auto"/>
      </w:rPr>
    </w:lvl>
    <w:lvl w:ilvl="1">
      <w:start w:val="1"/>
      <w:numFmt w:val="decimal"/>
      <w:isLgl/>
      <w:lvlText w:val="%1.%2."/>
      <w:lvlJc w:val="left"/>
      <w:pPr>
        <w:ind w:left="9935"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2">
    <w:nsid w:val="678220D6"/>
    <w:multiLevelType w:val="multilevel"/>
    <w:tmpl w:val="39DE788E"/>
    <w:lvl w:ilvl="0">
      <w:start w:val="1"/>
      <w:numFmt w:val="decimal"/>
      <w:lvlText w:val="%1."/>
      <w:lvlJc w:val="left"/>
      <w:pPr>
        <w:ind w:left="1968" w:hanging="975"/>
      </w:pPr>
      <w:rPr>
        <w:rFonts w:ascii="Times New Roman" w:hAnsi="Times New Roman" w:cs="Times New Roman" w:hint="default"/>
        <w:b w:val="0"/>
        <w:i w:val="0"/>
        <w:strike w:val="0"/>
        <w:color w:val="auto"/>
      </w:rPr>
    </w:lvl>
    <w:lvl w:ilvl="1">
      <w:start w:val="1"/>
      <w:numFmt w:val="decimal"/>
      <w:isLgl/>
      <w:lvlText w:val="%1.%2."/>
      <w:lvlJc w:val="left"/>
      <w:pPr>
        <w:ind w:left="1678" w:hanging="1110"/>
      </w:pPr>
      <w:rPr>
        <w:rFonts w:hint="default"/>
      </w:rPr>
    </w:lvl>
    <w:lvl w:ilvl="2">
      <w:start w:val="1"/>
      <w:numFmt w:val="decimal"/>
      <w:isLgl/>
      <w:lvlText w:val="%1.%2.%3."/>
      <w:lvlJc w:val="left"/>
      <w:pPr>
        <w:ind w:left="1650" w:hanging="1110"/>
      </w:pPr>
      <w:rPr>
        <w:rFonts w:hint="default"/>
      </w:rPr>
    </w:lvl>
    <w:lvl w:ilvl="3">
      <w:start w:val="1"/>
      <w:numFmt w:val="decimal"/>
      <w:isLgl/>
      <w:lvlText w:val="%1.%2.%3.%4."/>
      <w:lvlJc w:val="left"/>
      <w:pPr>
        <w:ind w:left="1650" w:hanging="1110"/>
      </w:pPr>
      <w:rPr>
        <w:rFonts w:hint="default"/>
      </w:rPr>
    </w:lvl>
    <w:lvl w:ilvl="4">
      <w:start w:val="1"/>
      <w:numFmt w:val="decimal"/>
      <w:isLgl/>
      <w:lvlText w:val="%1.%2.%3.%4.%5."/>
      <w:lvlJc w:val="left"/>
      <w:pPr>
        <w:ind w:left="1650" w:hanging="111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43">
    <w:nsid w:val="6C5C60ED"/>
    <w:multiLevelType w:val="multilevel"/>
    <w:tmpl w:val="B0145AAE"/>
    <w:lvl w:ilvl="0">
      <w:start w:val="1"/>
      <w:numFmt w:val="decimal"/>
      <w:lvlText w:val="%1."/>
      <w:lvlJc w:val="left"/>
      <w:pPr>
        <w:ind w:left="360" w:hanging="360"/>
      </w:pPr>
      <w:rPr>
        <w:rFonts w:hint="default"/>
        <w:b w:val="0"/>
        <w:i w:val="0"/>
        <w:strike w:val="0"/>
        <w:color w:val="auto"/>
      </w:rPr>
    </w:lvl>
    <w:lvl w:ilvl="1">
      <w:start w:val="1"/>
      <w:numFmt w:val="decimal"/>
      <w:isLgl/>
      <w:lvlText w:val="%1.%2."/>
      <w:lvlJc w:val="left"/>
      <w:pPr>
        <w:ind w:left="9935"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4">
    <w:nsid w:val="70083E9E"/>
    <w:multiLevelType w:val="multilevel"/>
    <w:tmpl w:val="F7CE1E24"/>
    <w:lvl w:ilvl="0">
      <w:start w:val="1"/>
      <w:numFmt w:val="decimal"/>
      <w:lvlText w:val="%1."/>
      <w:lvlJc w:val="left"/>
      <w:pPr>
        <w:ind w:left="1069" w:hanging="360"/>
      </w:pPr>
      <w:rPr>
        <w:rFonts w:hint="default"/>
        <w:b w:val="0"/>
        <w:i w:val="0"/>
        <w:strike w:val="0"/>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5">
    <w:nsid w:val="70F820AA"/>
    <w:multiLevelType w:val="multilevel"/>
    <w:tmpl w:val="B0145AAE"/>
    <w:lvl w:ilvl="0">
      <w:start w:val="1"/>
      <w:numFmt w:val="decimal"/>
      <w:lvlText w:val="%1."/>
      <w:lvlJc w:val="left"/>
      <w:pPr>
        <w:ind w:left="360" w:hanging="360"/>
      </w:pPr>
      <w:rPr>
        <w:rFonts w:hint="default"/>
        <w:b w:val="0"/>
        <w:i w:val="0"/>
        <w:strike w:val="0"/>
        <w:color w:val="auto"/>
      </w:rPr>
    </w:lvl>
    <w:lvl w:ilvl="1">
      <w:start w:val="1"/>
      <w:numFmt w:val="decimal"/>
      <w:isLgl/>
      <w:lvlText w:val="%1.%2."/>
      <w:lvlJc w:val="left"/>
      <w:pPr>
        <w:ind w:left="9935"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6">
    <w:nsid w:val="740124E5"/>
    <w:multiLevelType w:val="hybridMultilevel"/>
    <w:tmpl w:val="50A2EF9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7">
    <w:nsid w:val="776A6F79"/>
    <w:multiLevelType w:val="hybridMultilevel"/>
    <w:tmpl w:val="BDAE4BB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77D4B73"/>
    <w:multiLevelType w:val="multilevel"/>
    <w:tmpl w:val="DB7EFCCA"/>
    <w:lvl w:ilvl="0">
      <w:start w:val="1"/>
      <w:numFmt w:val="decimal"/>
      <w:lvlText w:val="%1."/>
      <w:lvlJc w:val="left"/>
      <w:pPr>
        <w:ind w:left="1070" w:hanging="360"/>
      </w:pPr>
      <w:rPr>
        <w:rFonts w:hint="default"/>
        <w:b w:val="0"/>
        <w:i w:val="0"/>
      </w:rPr>
    </w:lvl>
    <w:lvl w:ilvl="1">
      <w:start w:val="1"/>
      <w:numFmt w:val="decimal"/>
      <w:isLgl/>
      <w:lvlText w:val="%1.%2."/>
      <w:lvlJc w:val="left"/>
      <w:pPr>
        <w:ind w:left="2104" w:hanging="1395"/>
      </w:pPr>
      <w:rPr>
        <w:rFonts w:hint="default"/>
      </w:rPr>
    </w:lvl>
    <w:lvl w:ilvl="2">
      <w:start w:val="1"/>
      <w:numFmt w:val="decimal"/>
      <w:isLgl/>
      <w:lvlText w:val="%1.%2.%3."/>
      <w:lvlJc w:val="left"/>
      <w:pPr>
        <w:ind w:left="2104" w:hanging="1395"/>
      </w:pPr>
      <w:rPr>
        <w:rFonts w:hint="default"/>
      </w:rPr>
    </w:lvl>
    <w:lvl w:ilvl="3">
      <w:start w:val="1"/>
      <w:numFmt w:val="decimal"/>
      <w:isLgl/>
      <w:lvlText w:val="%1.%2.%3.%4."/>
      <w:lvlJc w:val="left"/>
      <w:pPr>
        <w:ind w:left="2104" w:hanging="1395"/>
      </w:pPr>
      <w:rPr>
        <w:rFonts w:hint="default"/>
      </w:rPr>
    </w:lvl>
    <w:lvl w:ilvl="4">
      <w:start w:val="1"/>
      <w:numFmt w:val="decimal"/>
      <w:isLgl/>
      <w:lvlText w:val="%1.%2.%3.%4.%5."/>
      <w:lvlJc w:val="left"/>
      <w:pPr>
        <w:ind w:left="2104" w:hanging="139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9">
    <w:nsid w:val="7A4332DB"/>
    <w:multiLevelType w:val="hybridMultilevel"/>
    <w:tmpl w:val="C96CDA5A"/>
    <w:lvl w:ilvl="0" w:tplc="FB78F112">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8"/>
  </w:num>
  <w:num w:numId="2">
    <w:abstractNumId w:val="28"/>
  </w:num>
  <w:num w:numId="3">
    <w:abstractNumId w:val="9"/>
  </w:num>
  <w:num w:numId="4">
    <w:abstractNumId w:val="14"/>
  </w:num>
  <w:num w:numId="5">
    <w:abstractNumId w:val="39"/>
  </w:num>
  <w:num w:numId="6">
    <w:abstractNumId w:val="26"/>
  </w:num>
  <w:num w:numId="7">
    <w:abstractNumId w:val="40"/>
  </w:num>
  <w:num w:numId="8">
    <w:abstractNumId w:val="7"/>
  </w:num>
  <w:num w:numId="9">
    <w:abstractNumId w:val="22"/>
  </w:num>
  <w:num w:numId="10">
    <w:abstractNumId w:val="10"/>
  </w:num>
  <w:num w:numId="11">
    <w:abstractNumId w:val="38"/>
  </w:num>
  <w:num w:numId="12">
    <w:abstractNumId w:val="15"/>
  </w:num>
  <w:num w:numId="13">
    <w:abstractNumId w:val="5"/>
  </w:num>
  <w:num w:numId="14">
    <w:abstractNumId w:val="0"/>
  </w:num>
  <w:num w:numId="15">
    <w:abstractNumId w:val="49"/>
  </w:num>
  <w:num w:numId="16">
    <w:abstractNumId w:val="48"/>
  </w:num>
  <w:num w:numId="17">
    <w:abstractNumId w:val="6"/>
  </w:num>
  <w:num w:numId="18">
    <w:abstractNumId w:val="27"/>
  </w:num>
  <w:num w:numId="19">
    <w:abstractNumId w:val="4"/>
  </w:num>
  <w:num w:numId="20">
    <w:abstractNumId w:val="31"/>
  </w:num>
  <w:num w:numId="21">
    <w:abstractNumId w:val="19"/>
  </w:num>
  <w:num w:numId="22">
    <w:abstractNumId w:val="32"/>
  </w:num>
  <w:num w:numId="23">
    <w:abstractNumId w:val="36"/>
  </w:num>
  <w:num w:numId="24">
    <w:abstractNumId w:val="3"/>
  </w:num>
  <w:num w:numId="25">
    <w:abstractNumId w:val="44"/>
  </w:num>
  <w:num w:numId="26">
    <w:abstractNumId w:val="34"/>
  </w:num>
  <w:num w:numId="27">
    <w:abstractNumId w:val="24"/>
  </w:num>
  <w:num w:numId="28">
    <w:abstractNumId w:val="8"/>
  </w:num>
  <w:num w:numId="29">
    <w:abstractNumId w:val="30"/>
  </w:num>
  <w:num w:numId="30">
    <w:abstractNumId w:val="33"/>
  </w:num>
  <w:num w:numId="31">
    <w:abstractNumId w:val="11"/>
  </w:num>
  <w:num w:numId="32">
    <w:abstractNumId w:val="41"/>
  </w:num>
  <w:num w:numId="33">
    <w:abstractNumId w:val="1"/>
  </w:num>
  <w:num w:numId="34">
    <w:abstractNumId w:val="12"/>
  </w:num>
  <w:num w:numId="35">
    <w:abstractNumId w:val="43"/>
  </w:num>
  <w:num w:numId="36">
    <w:abstractNumId w:val="45"/>
  </w:num>
  <w:num w:numId="37">
    <w:abstractNumId w:val="20"/>
  </w:num>
  <w:num w:numId="38">
    <w:abstractNumId w:val="16"/>
  </w:num>
  <w:num w:numId="39">
    <w:abstractNumId w:val="35"/>
  </w:num>
  <w:num w:numId="40">
    <w:abstractNumId w:val="23"/>
  </w:num>
  <w:num w:numId="41">
    <w:abstractNumId w:val="21"/>
  </w:num>
  <w:num w:numId="42">
    <w:abstractNumId w:val="2"/>
  </w:num>
  <w:num w:numId="43">
    <w:abstractNumId w:val="42"/>
  </w:num>
  <w:num w:numId="44">
    <w:abstractNumId w:val="25"/>
  </w:num>
  <w:num w:numId="45">
    <w:abstractNumId w:val="13"/>
  </w:num>
  <w:num w:numId="46">
    <w:abstractNumId w:val="17"/>
  </w:num>
  <w:num w:numId="47">
    <w:abstractNumId w:val="47"/>
  </w:num>
  <w:num w:numId="48">
    <w:abstractNumId w:val="46"/>
  </w:num>
  <w:num w:numId="49">
    <w:abstractNumId w:val="29"/>
  </w:num>
  <w:num w:numId="50">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5725A4"/>
    <w:rsid w:val="000232A8"/>
    <w:rsid w:val="000707E8"/>
    <w:rsid w:val="000740DB"/>
    <w:rsid w:val="000B5F4F"/>
    <w:rsid w:val="000D4913"/>
    <w:rsid w:val="000F668E"/>
    <w:rsid w:val="00102F82"/>
    <w:rsid w:val="00185E93"/>
    <w:rsid w:val="001B4069"/>
    <w:rsid w:val="001F595E"/>
    <w:rsid w:val="00211D64"/>
    <w:rsid w:val="00240242"/>
    <w:rsid w:val="00256D5F"/>
    <w:rsid w:val="00280320"/>
    <w:rsid w:val="002C12DA"/>
    <w:rsid w:val="00302CC3"/>
    <w:rsid w:val="00317498"/>
    <w:rsid w:val="00386A80"/>
    <w:rsid w:val="00390643"/>
    <w:rsid w:val="003948D8"/>
    <w:rsid w:val="003D5D64"/>
    <w:rsid w:val="0040207D"/>
    <w:rsid w:val="00403C29"/>
    <w:rsid w:val="00420DA6"/>
    <w:rsid w:val="00454CE5"/>
    <w:rsid w:val="00454D32"/>
    <w:rsid w:val="00482BDE"/>
    <w:rsid w:val="004A2F95"/>
    <w:rsid w:val="004A6A8C"/>
    <w:rsid w:val="004B629C"/>
    <w:rsid w:val="004D463A"/>
    <w:rsid w:val="004F34E1"/>
    <w:rsid w:val="00505D06"/>
    <w:rsid w:val="00557777"/>
    <w:rsid w:val="005620A4"/>
    <w:rsid w:val="00571D9E"/>
    <w:rsid w:val="005725A4"/>
    <w:rsid w:val="00576EF1"/>
    <w:rsid w:val="00582A55"/>
    <w:rsid w:val="005872A7"/>
    <w:rsid w:val="00592487"/>
    <w:rsid w:val="005B0395"/>
    <w:rsid w:val="005C3090"/>
    <w:rsid w:val="005D1F6D"/>
    <w:rsid w:val="005D7115"/>
    <w:rsid w:val="005F5A1E"/>
    <w:rsid w:val="00656FBE"/>
    <w:rsid w:val="006571D1"/>
    <w:rsid w:val="00661538"/>
    <w:rsid w:val="00670318"/>
    <w:rsid w:val="00690E43"/>
    <w:rsid w:val="006A379C"/>
    <w:rsid w:val="006A3FEB"/>
    <w:rsid w:val="006E7A1A"/>
    <w:rsid w:val="00706506"/>
    <w:rsid w:val="00710F71"/>
    <w:rsid w:val="00770F91"/>
    <w:rsid w:val="00781EE1"/>
    <w:rsid w:val="00783D9F"/>
    <w:rsid w:val="00790257"/>
    <w:rsid w:val="007910D5"/>
    <w:rsid w:val="007A410B"/>
    <w:rsid w:val="007B491E"/>
    <w:rsid w:val="007E20B7"/>
    <w:rsid w:val="007F2C53"/>
    <w:rsid w:val="0080727F"/>
    <w:rsid w:val="0082691C"/>
    <w:rsid w:val="00843DE6"/>
    <w:rsid w:val="00854789"/>
    <w:rsid w:val="008A1D70"/>
    <w:rsid w:val="00914510"/>
    <w:rsid w:val="00922931"/>
    <w:rsid w:val="009527D8"/>
    <w:rsid w:val="00962ADB"/>
    <w:rsid w:val="009B21AE"/>
    <w:rsid w:val="009B7CED"/>
    <w:rsid w:val="009C7465"/>
    <w:rsid w:val="009E042D"/>
    <w:rsid w:val="00A23A28"/>
    <w:rsid w:val="00A32082"/>
    <w:rsid w:val="00A80C99"/>
    <w:rsid w:val="00A823F3"/>
    <w:rsid w:val="00AA48C9"/>
    <w:rsid w:val="00AB0397"/>
    <w:rsid w:val="00AD004D"/>
    <w:rsid w:val="00B01F5F"/>
    <w:rsid w:val="00B541FF"/>
    <w:rsid w:val="00B61D3D"/>
    <w:rsid w:val="00B6213A"/>
    <w:rsid w:val="00B644C4"/>
    <w:rsid w:val="00B65C6F"/>
    <w:rsid w:val="00B72795"/>
    <w:rsid w:val="00BC4DBA"/>
    <w:rsid w:val="00C13CB5"/>
    <w:rsid w:val="00C25DCF"/>
    <w:rsid w:val="00C50474"/>
    <w:rsid w:val="00C72F90"/>
    <w:rsid w:val="00C7431D"/>
    <w:rsid w:val="00C94FF8"/>
    <w:rsid w:val="00CB14A8"/>
    <w:rsid w:val="00CC5D30"/>
    <w:rsid w:val="00CD0D12"/>
    <w:rsid w:val="00CD495D"/>
    <w:rsid w:val="00CF5D3B"/>
    <w:rsid w:val="00CF76F8"/>
    <w:rsid w:val="00D10149"/>
    <w:rsid w:val="00D139F0"/>
    <w:rsid w:val="00D33C65"/>
    <w:rsid w:val="00D51009"/>
    <w:rsid w:val="00D532C9"/>
    <w:rsid w:val="00D54F7C"/>
    <w:rsid w:val="00D6175C"/>
    <w:rsid w:val="00D76591"/>
    <w:rsid w:val="00D76DA8"/>
    <w:rsid w:val="00D80696"/>
    <w:rsid w:val="00D846DF"/>
    <w:rsid w:val="00D86A18"/>
    <w:rsid w:val="00D969EE"/>
    <w:rsid w:val="00DA567D"/>
    <w:rsid w:val="00DB6BEB"/>
    <w:rsid w:val="00DE1EAA"/>
    <w:rsid w:val="00E07FDF"/>
    <w:rsid w:val="00E255E7"/>
    <w:rsid w:val="00E3159D"/>
    <w:rsid w:val="00E3224A"/>
    <w:rsid w:val="00E36610"/>
    <w:rsid w:val="00E37113"/>
    <w:rsid w:val="00E40C07"/>
    <w:rsid w:val="00E809EB"/>
    <w:rsid w:val="00EF4093"/>
    <w:rsid w:val="00EF7276"/>
    <w:rsid w:val="00F34F98"/>
    <w:rsid w:val="00F578DB"/>
    <w:rsid w:val="00F80A39"/>
    <w:rsid w:val="00F82128"/>
    <w:rsid w:val="00FD1241"/>
    <w:rsid w:val="00FD5A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5D06"/>
  </w:style>
  <w:style w:type="paragraph" w:styleId="1">
    <w:name w:val="heading 1"/>
    <w:basedOn w:val="a"/>
    <w:next w:val="a"/>
    <w:link w:val="10"/>
    <w:qFormat/>
    <w:rsid w:val="009B21AE"/>
    <w:pPr>
      <w:keepNext/>
      <w:spacing w:after="0" w:line="240" w:lineRule="auto"/>
      <w:jc w:val="both"/>
      <w:outlineLvl w:val="0"/>
    </w:pPr>
    <w:rPr>
      <w:rFonts w:ascii="Times New Roman" w:eastAsia="Times New Roman" w:hAnsi="Times New Roman" w:cs="Times New Roman"/>
      <w:sz w:val="28"/>
      <w:szCs w:val="24"/>
      <w:lang w:eastAsia="ru-RU"/>
    </w:rPr>
  </w:style>
  <w:style w:type="paragraph" w:styleId="3">
    <w:name w:val="heading 3"/>
    <w:basedOn w:val="a"/>
    <w:next w:val="a"/>
    <w:link w:val="30"/>
    <w:uiPriority w:val="9"/>
    <w:semiHidden/>
    <w:unhideWhenUsed/>
    <w:qFormat/>
    <w:rsid w:val="009B21AE"/>
    <w:pPr>
      <w:keepNext/>
      <w:spacing w:before="240" w:after="60" w:line="240" w:lineRule="auto"/>
      <w:jc w:val="both"/>
      <w:outlineLvl w:val="2"/>
    </w:pPr>
    <w:rPr>
      <w:rFonts w:ascii="Cambria" w:eastAsia="Times New Roman" w:hAnsi="Cambria" w:cs="Times New Roman"/>
      <w:b/>
      <w:bCs/>
      <w:sz w:val="26"/>
      <w:szCs w:val="26"/>
      <w:lang w:eastAsia="ru-RU"/>
    </w:rPr>
  </w:style>
  <w:style w:type="paragraph" w:styleId="7">
    <w:name w:val="heading 7"/>
    <w:basedOn w:val="a"/>
    <w:next w:val="a"/>
    <w:link w:val="70"/>
    <w:uiPriority w:val="9"/>
    <w:semiHidden/>
    <w:unhideWhenUsed/>
    <w:qFormat/>
    <w:rsid w:val="009B21AE"/>
    <w:pPr>
      <w:spacing w:before="240" w:after="60" w:line="240" w:lineRule="auto"/>
      <w:jc w:val="both"/>
      <w:outlineLvl w:val="6"/>
    </w:pPr>
    <w:rPr>
      <w:rFonts w:ascii="Calibri" w:eastAsia="Times New Roman" w:hAnsi="Calibri"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A41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A410B"/>
    <w:pPr>
      <w:ind w:left="720"/>
      <w:contextualSpacing/>
    </w:pPr>
  </w:style>
  <w:style w:type="paragraph" w:styleId="a5">
    <w:name w:val="No Spacing"/>
    <w:uiPriority w:val="1"/>
    <w:qFormat/>
    <w:rsid w:val="00B72795"/>
    <w:pPr>
      <w:spacing w:after="0" w:line="240" w:lineRule="auto"/>
    </w:pPr>
  </w:style>
  <w:style w:type="paragraph" w:styleId="a6">
    <w:name w:val="Balloon Text"/>
    <w:basedOn w:val="a"/>
    <w:link w:val="a7"/>
    <w:uiPriority w:val="99"/>
    <w:semiHidden/>
    <w:unhideWhenUsed/>
    <w:rsid w:val="00CD495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D495D"/>
    <w:rPr>
      <w:rFonts w:ascii="Tahoma" w:hAnsi="Tahoma" w:cs="Tahoma"/>
      <w:sz w:val="16"/>
      <w:szCs w:val="16"/>
    </w:rPr>
  </w:style>
  <w:style w:type="character" w:customStyle="1" w:styleId="10">
    <w:name w:val="Заголовок 1 Знак"/>
    <w:basedOn w:val="a0"/>
    <w:link w:val="1"/>
    <w:rsid w:val="009B21AE"/>
    <w:rPr>
      <w:rFonts w:ascii="Times New Roman" w:eastAsia="Times New Roman" w:hAnsi="Times New Roman" w:cs="Times New Roman"/>
      <w:sz w:val="28"/>
      <w:szCs w:val="24"/>
      <w:lang w:eastAsia="ru-RU"/>
    </w:rPr>
  </w:style>
  <w:style w:type="character" w:customStyle="1" w:styleId="30">
    <w:name w:val="Заголовок 3 Знак"/>
    <w:basedOn w:val="a0"/>
    <w:link w:val="3"/>
    <w:uiPriority w:val="9"/>
    <w:semiHidden/>
    <w:rsid w:val="009B21AE"/>
    <w:rPr>
      <w:rFonts w:ascii="Cambria" w:eastAsia="Times New Roman" w:hAnsi="Cambria" w:cs="Times New Roman"/>
      <w:b/>
      <w:bCs/>
      <w:sz w:val="26"/>
      <w:szCs w:val="26"/>
      <w:lang w:eastAsia="ru-RU"/>
    </w:rPr>
  </w:style>
  <w:style w:type="character" w:customStyle="1" w:styleId="70">
    <w:name w:val="Заголовок 7 Знак"/>
    <w:basedOn w:val="a0"/>
    <w:link w:val="7"/>
    <w:uiPriority w:val="9"/>
    <w:semiHidden/>
    <w:rsid w:val="009B21AE"/>
    <w:rPr>
      <w:rFonts w:ascii="Calibri" w:eastAsia="Times New Roman" w:hAnsi="Calibri" w:cs="Times New Roman"/>
      <w:sz w:val="24"/>
      <w:szCs w:val="24"/>
      <w:lang w:eastAsia="ru-RU"/>
    </w:rPr>
  </w:style>
  <w:style w:type="numbering" w:customStyle="1" w:styleId="11">
    <w:name w:val="Нет списка1"/>
    <w:next w:val="a2"/>
    <w:uiPriority w:val="99"/>
    <w:semiHidden/>
    <w:unhideWhenUsed/>
    <w:rsid w:val="009B21AE"/>
  </w:style>
  <w:style w:type="paragraph" w:styleId="a8">
    <w:name w:val="E-mail Signature"/>
    <w:basedOn w:val="a"/>
    <w:link w:val="a9"/>
    <w:uiPriority w:val="99"/>
    <w:semiHidden/>
    <w:unhideWhenUsed/>
    <w:rsid w:val="009B21AE"/>
    <w:pPr>
      <w:spacing w:after="0" w:line="240" w:lineRule="auto"/>
      <w:jc w:val="both"/>
    </w:pPr>
    <w:rPr>
      <w:rFonts w:ascii="Calibri" w:eastAsia="Times New Roman" w:hAnsi="Calibri" w:cs="Times New Roman"/>
      <w:sz w:val="20"/>
      <w:szCs w:val="20"/>
      <w:lang w:eastAsia="ru-RU"/>
    </w:rPr>
  </w:style>
  <w:style w:type="character" w:customStyle="1" w:styleId="a9">
    <w:name w:val="Электронная подпись Знак"/>
    <w:basedOn w:val="a0"/>
    <w:link w:val="a8"/>
    <w:uiPriority w:val="99"/>
    <w:semiHidden/>
    <w:rsid w:val="009B21AE"/>
    <w:rPr>
      <w:rFonts w:ascii="Calibri" w:eastAsia="Times New Roman" w:hAnsi="Calibri" w:cs="Times New Roman"/>
      <w:sz w:val="20"/>
      <w:szCs w:val="20"/>
      <w:lang w:eastAsia="ru-RU"/>
    </w:rPr>
  </w:style>
  <w:style w:type="table" w:customStyle="1" w:styleId="12">
    <w:name w:val="Сетка таблицы1"/>
    <w:basedOn w:val="a1"/>
    <w:next w:val="a3"/>
    <w:uiPriority w:val="59"/>
    <w:rsid w:val="009B21AE"/>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header"/>
    <w:basedOn w:val="a"/>
    <w:link w:val="ab"/>
    <w:uiPriority w:val="99"/>
    <w:unhideWhenUsed/>
    <w:rsid w:val="009B21AE"/>
    <w:pPr>
      <w:tabs>
        <w:tab w:val="center" w:pos="4677"/>
        <w:tab w:val="right" w:pos="9355"/>
      </w:tabs>
      <w:spacing w:after="0" w:line="240" w:lineRule="auto"/>
      <w:jc w:val="both"/>
    </w:pPr>
    <w:rPr>
      <w:rFonts w:ascii="Times New Roman" w:eastAsia="Times New Roman" w:hAnsi="Times New Roman" w:cs="Times New Roman"/>
      <w:sz w:val="20"/>
      <w:szCs w:val="20"/>
      <w:lang/>
    </w:rPr>
  </w:style>
  <w:style w:type="character" w:customStyle="1" w:styleId="ab">
    <w:name w:val="Верхний колонтитул Знак"/>
    <w:basedOn w:val="a0"/>
    <w:link w:val="aa"/>
    <w:uiPriority w:val="99"/>
    <w:rsid w:val="009B21AE"/>
    <w:rPr>
      <w:rFonts w:ascii="Times New Roman" w:eastAsia="Times New Roman" w:hAnsi="Times New Roman" w:cs="Times New Roman"/>
      <w:sz w:val="20"/>
      <w:szCs w:val="20"/>
      <w:lang/>
    </w:rPr>
  </w:style>
  <w:style w:type="paragraph" w:styleId="ac">
    <w:name w:val="footer"/>
    <w:basedOn w:val="a"/>
    <w:link w:val="ad"/>
    <w:uiPriority w:val="99"/>
    <w:unhideWhenUsed/>
    <w:rsid w:val="009B21AE"/>
    <w:pPr>
      <w:tabs>
        <w:tab w:val="center" w:pos="4677"/>
        <w:tab w:val="right" w:pos="9355"/>
      </w:tabs>
      <w:spacing w:after="0" w:line="240" w:lineRule="auto"/>
      <w:jc w:val="both"/>
    </w:pPr>
    <w:rPr>
      <w:rFonts w:ascii="Times New Roman" w:eastAsia="Times New Roman" w:hAnsi="Times New Roman" w:cs="Times New Roman"/>
      <w:sz w:val="20"/>
      <w:szCs w:val="20"/>
      <w:lang/>
    </w:rPr>
  </w:style>
  <w:style w:type="character" w:customStyle="1" w:styleId="ad">
    <w:name w:val="Нижний колонтитул Знак"/>
    <w:basedOn w:val="a0"/>
    <w:link w:val="ac"/>
    <w:uiPriority w:val="99"/>
    <w:rsid w:val="009B21AE"/>
    <w:rPr>
      <w:rFonts w:ascii="Times New Roman" w:eastAsia="Times New Roman" w:hAnsi="Times New Roman" w:cs="Times New Roman"/>
      <w:sz w:val="20"/>
      <w:szCs w:val="20"/>
      <w:lang/>
    </w:rPr>
  </w:style>
  <w:style w:type="character" w:styleId="ae">
    <w:name w:val="Hyperlink"/>
    <w:uiPriority w:val="99"/>
    <w:unhideWhenUsed/>
    <w:rsid w:val="009B21AE"/>
    <w:rPr>
      <w:color w:val="0000FF"/>
      <w:u w:val="single"/>
    </w:rPr>
  </w:style>
  <w:style w:type="table" w:customStyle="1" w:styleId="13">
    <w:name w:val="Стиль1"/>
    <w:basedOn w:val="a1"/>
    <w:uiPriority w:val="99"/>
    <w:qFormat/>
    <w:rsid w:val="009B21A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Обычный1"/>
    <w:rsid w:val="009B21AE"/>
    <w:pPr>
      <w:widowControl w:val="0"/>
      <w:spacing w:after="0" w:line="240" w:lineRule="auto"/>
      <w:jc w:val="both"/>
    </w:pPr>
    <w:rPr>
      <w:rFonts w:ascii="Times New Roman" w:eastAsia="Times New Roman" w:hAnsi="Times New Roman" w:cs="Times New Roman"/>
      <w:sz w:val="20"/>
      <w:szCs w:val="20"/>
      <w:lang w:eastAsia="ru-RU"/>
    </w:rPr>
  </w:style>
  <w:style w:type="paragraph" w:styleId="af">
    <w:name w:val="Body Text"/>
    <w:basedOn w:val="a"/>
    <w:link w:val="af0"/>
    <w:uiPriority w:val="99"/>
    <w:rsid w:val="009B21AE"/>
    <w:pPr>
      <w:spacing w:after="0" w:line="240" w:lineRule="auto"/>
      <w:jc w:val="both"/>
    </w:pPr>
    <w:rPr>
      <w:rFonts w:ascii="Calibri" w:eastAsia="Times New Roman" w:hAnsi="Calibri" w:cs="Calibri"/>
      <w:sz w:val="24"/>
      <w:szCs w:val="24"/>
      <w:lang w:eastAsia="ru-RU"/>
    </w:rPr>
  </w:style>
  <w:style w:type="character" w:customStyle="1" w:styleId="af0">
    <w:name w:val="Основной текст Знак"/>
    <w:basedOn w:val="a0"/>
    <w:link w:val="af"/>
    <w:uiPriority w:val="99"/>
    <w:rsid w:val="009B21AE"/>
    <w:rPr>
      <w:rFonts w:ascii="Calibri" w:eastAsia="Times New Roman" w:hAnsi="Calibri" w:cs="Calibri"/>
      <w:sz w:val="24"/>
      <w:szCs w:val="24"/>
      <w:lang w:eastAsia="ru-RU"/>
    </w:rPr>
  </w:style>
  <w:style w:type="character" w:customStyle="1" w:styleId="FontStyle35">
    <w:name w:val="Font Style35"/>
    <w:uiPriority w:val="99"/>
    <w:rsid w:val="009B21AE"/>
    <w:rPr>
      <w:rFonts w:ascii="Times New Roman" w:hAnsi="Times New Roman" w:cs="Times New Roman" w:hint="default"/>
      <w:sz w:val="24"/>
      <w:szCs w:val="24"/>
    </w:rPr>
  </w:style>
  <w:style w:type="paragraph" w:styleId="af1">
    <w:name w:val="Normal (Web)"/>
    <w:basedOn w:val="a"/>
    <w:uiPriority w:val="99"/>
    <w:semiHidden/>
    <w:unhideWhenUsed/>
    <w:rsid w:val="009B21A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onsPlusNormal">
    <w:name w:val="ConsPlusNormal"/>
    <w:rsid w:val="009B21AE"/>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styleId="af2">
    <w:name w:val="Strong"/>
    <w:uiPriority w:val="22"/>
    <w:qFormat/>
    <w:rsid w:val="009B21AE"/>
    <w:rPr>
      <w:b/>
      <w:bCs/>
    </w:rPr>
  </w:style>
  <w:style w:type="numbering" w:customStyle="1" w:styleId="110">
    <w:name w:val="Нет списка11"/>
    <w:next w:val="a2"/>
    <w:uiPriority w:val="99"/>
    <w:semiHidden/>
    <w:unhideWhenUsed/>
    <w:rsid w:val="009B21AE"/>
  </w:style>
  <w:style w:type="paragraph" w:customStyle="1" w:styleId="ConsPlusNonformat">
    <w:name w:val="ConsPlusNonformat"/>
    <w:rsid w:val="009B21AE"/>
    <w:pPr>
      <w:widowControl w:val="0"/>
      <w:autoSpaceDE w:val="0"/>
      <w:autoSpaceDN w:val="0"/>
      <w:spacing w:after="0" w:line="240" w:lineRule="auto"/>
      <w:jc w:val="both"/>
    </w:pPr>
    <w:rPr>
      <w:rFonts w:ascii="Courier New" w:eastAsia="Times New Roman" w:hAnsi="Courier New" w:cs="Courier New"/>
      <w:sz w:val="20"/>
      <w:szCs w:val="20"/>
      <w:lang w:eastAsia="ru-RU"/>
    </w:rPr>
  </w:style>
  <w:style w:type="paragraph" w:customStyle="1" w:styleId="ConsPlusTitle">
    <w:name w:val="ConsPlusTitle"/>
    <w:rsid w:val="009B21AE"/>
    <w:pPr>
      <w:widowControl w:val="0"/>
      <w:autoSpaceDE w:val="0"/>
      <w:autoSpaceDN w:val="0"/>
      <w:spacing w:after="0" w:line="240" w:lineRule="auto"/>
      <w:jc w:val="both"/>
    </w:pPr>
    <w:rPr>
      <w:rFonts w:ascii="Calibri" w:eastAsia="Times New Roman" w:hAnsi="Calibri" w:cs="Calibri"/>
      <w:b/>
      <w:szCs w:val="20"/>
      <w:lang w:eastAsia="ru-RU"/>
    </w:rPr>
  </w:style>
  <w:style w:type="paragraph" w:customStyle="1" w:styleId="ConsPlusCell">
    <w:name w:val="ConsPlusCell"/>
    <w:rsid w:val="009B21AE"/>
    <w:pPr>
      <w:widowControl w:val="0"/>
      <w:autoSpaceDE w:val="0"/>
      <w:autoSpaceDN w:val="0"/>
      <w:spacing w:after="0" w:line="240" w:lineRule="auto"/>
      <w:jc w:val="both"/>
    </w:pPr>
    <w:rPr>
      <w:rFonts w:ascii="Courier New" w:eastAsia="Times New Roman" w:hAnsi="Courier New" w:cs="Courier New"/>
      <w:sz w:val="20"/>
      <w:szCs w:val="20"/>
      <w:lang w:eastAsia="ru-RU"/>
    </w:rPr>
  </w:style>
  <w:style w:type="paragraph" w:customStyle="1" w:styleId="ConsPlusDocList">
    <w:name w:val="ConsPlusDocList"/>
    <w:rsid w:val="009B21AE"/>
    <w:pPr>
      <w:widowControl w:val="0"/>
      <w:autoSpaceDE w:val="0"/>
      <w:autoSpaceDN w:val="0"/>
      <w:spacing w:after="0" w:line="240" w:lineRule="auto"/>
      <w:jc w:val="both"/>
    </w:pPr>
    <w:rPr>
      <w:rFonts w:ascii="Courier New" w:eastAsia="Times New Roman" w:hAnsi="Courier New" w:cs="Courier New"/>
      <w:sz w:val="20"/>
      <w:szCs w:val="20"/>
      <w:lang w:eastAsia="ru-RU"/>
    </w:rPr>
  </w:style>
  <w:style w:type="paragraph" w:customStyle="1" w:styleId="ConsPlusTitlePage">
    <w:name w:val="ConsPlusTitlePage"/>
    <w:rsid w:val="009B21AE"/>
    <w:pPr>
      <w:widowControl w:val="0"/>
      <w:autoSpaceDE w:val="0"/>
      <w:autoSpaceDN w:val="0"/>
      <w:spacing w:after="0" w:line="240" w:lineRule="auto"/>
      <w:jc w:val="both"/>
    </w:pPr>
    <w:rPr>
      <w:rFonts w:ascii="Tahoma" w:eastAsia="Times New Roman" w:hAnsi="Tahoma" w:cs="Tahoma"/>
      <w:sz w:val="20"/>
      <w:szCs w:val="20"/>
      <w:lang w:eastAsia="ru-RU"/>
    </w:rPr>
  </w:style>
  <w:style w:type="paragraph" w:customStyle="1" w:styleId="ConsPlusJurTerm">
    <w:name w:val="ConsPlusJurTerm"/>
    <w:rsid w:val="009B21AE"/>
    <w:pPr>
      <w:widowControl w:val="0"/>
      <w:autoSpaceDE w:val="0"/>
      <w:autoSpaceDN w:val="0"/>
      <w:spacing w:after="0" w:line="240" w:lineRule="auto"/>
      <w:jc w:val="both"/>
    </w:pPr>
    <w:rPr>
      <w:rFonts w:ascii="Tahoma" w:eastAsia="Times New Roman" w:hAnsi="Tahoma" w:cs="Tahoma"/>
      <w:sz w:val="26"/>
      <w:szCs w:val="20"/>
      <w:lang w:eastAsia="ru-RU"/>
    </w:rPr>
  </w:style>
  <w:style w:type="table" w:customStyle="1" w:styleId="111">
    <w:name w:val="Сетка таблицы11"/>
    <w:basedOn w:val="a1"/>
    <w:next w:val="a3"/>
    <w:uiPriority w:val="59"/>
    <w:rsid w:val="009B21A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
    <w:name w:val="Нет списка2"/>
    <w:next w:val="a2"/>
    <w:uiPriority w:val="99"/>
    <w:semiHidden/>
    <w:unhideWhenUsed/>
    <w:rsid w:val="009B21AE"/>
  </w:style>
  <w:style w:type="table" w:customStyle="1" w:styleId="20">
    <w:name w:val="Сетка таблицы2"/>
    <w:basedOn w:val="a1"/>
    <w:next w:val="a3"/>
    <w:uiPriority w:val="59"/>
    <w:rsid w:val="009B21A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annotation reference"/>
    <w:uiPriority w:val="99"/>
    <w:semiHidden/>
    <w:unhideWhenUsed/>
    <w:rsid w:val="009B21AE"/>
    <w:rPr>
      <w:sz w:val="16"/>
      <w:szCs w:val="16"/>
    </w:rPr>
  </w:style>
  <w:style w:type="paragraph" w:styleId="af4">
    <w:name w:val="annotation text"/>
    <w:basedOn w:val="a"/>
    <w:link w:val="af5"/>
    <w:uiPriority w:val="99"/>
    <w:semiHidden/>
    <w:unhideWhenUsed/>
    <w:rsid w:val="009B21AE"/>
    <w:pPr>
      <w:spacing w:after="0" w:line="240" w:lineRule="auto"/>
      <w:jc w:val="both"/>
    </w:pPr>
    <w:rPr>
      <w:rFonts w:ascii="Times New Roman" w:eastAsia="Times New Roman" w:hAnsi="Times New Roman" w:cs="Times New Roman"/>
      <w:sz w:val="20"/>
      <w:szCs w:val="20"/>
      <w:lang w:eastAsia="ru-RU"/>
    </w:rPr>
  </w:style>
  <w:style w:type="character" w:customStyle="1" w:styleId="af5">
    <w:name w:val="Текст примечания Знак"/>
    <w:basedOn w:val="a0"/>
    <w:link w:val="af4"/>
    <w:uiPriority w:val="99"/>
    <w:semiHidden/>
    <w:rsid w:val="009B21AE"/>
    <w:rPr>
      <w:rFonts w:ascii="Times New Roman" w:eastAsia="Times New Roman" w:hAnsi="Times New Roman" w:cs="Times New Roman"/>
      <w:sz w:val="20"/>
      <w:szCs w:val="20"/>
      <w:lang w:eastAsia="ru-RU"/>
    </w:rPr>
  </w:style>
  <w:style w:type="paragraph" w:styleId="af6">
    <w:name w:val="annotation subject"/>
    <w:basedOn w:val="af4"/>
    <w:next w:val="af4"/>
    <w:link w:val="af7"/>
    <w:uiPriority w:val="99"/>
    <w:semiHidden/>
    <w:unhideWhenUsed/>
    <w:rsid w:val="009B21AE"/>
    <w:rPr>
      <w:b/>
      <w:bCs/>
    </w:rPr>
  </w:style>
  <w:style w:type="character" w:customStyle="1" w:styleId="af7">
    <w:name w:val="Тема примечания Знак"/>
    <w:basedOn w:val="af5"/>
    <w:link w:val="af6"/>
    <w:uiPriority w:val="99"/>
    <w:semiHidden/>
    <w:rsid w:val="009B21AE"/>
    <w:rPr>
      <w:rFonts w:ascii="Times New Roman" w:eastAsia="Times New Roman" w:hAnsi="Times New Roman" w:cs="Times New Roman"/>
      <w:b/>
      <w:bCs/>
      <w:sz w:val="20"/>
      <w:szCs w:val="20"/>
      <w:lang w:eastAsia="ru-RU"/>
    </w:rPr>
  </w:style>
  <w:style w:type="paragraph" w:styleId="af8">
    <w:name w:val="Revision"/>
    <w:hidden/>
    <w:uiPriority w:val="99"/>
    <w:semiHidden/>
    <w:rsid w:val="009B21AE"/>
    <w:pPr>
      <w:spacing w:after="0" w:line="240" w:lineRule="auto"/>
    </w:pPr>
    <w:rPr>
      <w:rFonts w:ascii="Times New Roman" w:eastAsia="Times New Roman" w:hAnsi="Times New Roman" w:cs="Times New Roman"/>
      <w:sz w:val="20"/>
      <w:szCs w:val="20"/>
      <w:lang w:eastAsia="ru-RU"/>
    </w:rPr>
  </w:style>
  <w:style w:type="paragraph" w:customStyle="1" w:styleId="15">
    <w:name w:val="Знак1 Знак Знак Знак"/>
    <w:basedOn w:val="a"/>
    <w:rsid w:val="009B21AE"/>
    <w:pPr>
      <w:spacing w:after="0" w:line="240" w:lineRule="auto"/>
    </w:pPr>
    <w:rPr>
      <w:rFonts w:ascii="Verdana" w:eastAsia="Times New Roman" w:hAnsi="Verdana" w:cs="Verdana"/>
      <w:sz w:val="20"/>
      <w:szCs w:val="20"/>
      <w:lang w:val="en-US"/>
    </w:rPr>
  </w:style>
  <w:style w:type="paragraph" w:customStyle="1" w:styleId="Heading">
    <w:name w:val="Heading"/>
    <w:rsid w:val="009B21AE"/>
    <w:pPr>
      <w:widowControl w:val="0"/>
      <w:autoSpaceDE w:val="0"/>
      <w:autoSpaceDN w:val="0"/>
      <w:adjustRightInd w:val="0"/>
      <w:spacing w:after="0" w:line="240" w:lineRule="auto"/>
    </w:pPr>
    <w:rPr>
      <w:rFonts w:ascii="Arial" w:eastAsia="Times New Roman" w:hAnsi="Arial" w:cs="Arial"/>
      <w:b/>
      <w:bCs/>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609BAA42E231C42C2D4D39485B3967E419CC416F70FF3E78DF38D2C24F9D0246A0Eu3J" TargetMode="External"/><Relationship Id="rId13" Type="http://schemas.openxmlformats.org/officeDocument/2006/relationships/hyperlink" Target="consultantplus://offline/ref=EA3ACFEA8BB9521EF634A060CFD31DF2FB7200C73ED8C99E5DEFE774E1B93A1CEF1BF7975AE4617E76E1P" TargetMode="External"/><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consultantplus://offline/ref=EA3ACFEA8BB9521EF634A060CFD31DF2FB7200C73ED8C99E5DEFE774E1B93A1CEF1BF7915A7EE2P"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EA3ACFEA8BB9521EF634A060CFD31DF2FB7200C73ED8C99E5DEFE774E1B93A1CEF1BF7975AE7647C76EEP"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consultantplus://offline/ref=EA3ACFEA8BB9521EF634A060CFD31DF2FB7A01C038D7C99E5DEFE774E17BE9P" TargetMode="External"/><Relationship Id="rId4" Type="http://schemas.openxmlformats.org/officeDocument/2006/relationships/webSettings" Target="webSettings.xml"/><Relationship Id="rId9" Type="http://schemas.openxmlformats.org/officeDocument/2006/relationships/hyperlink" Target="consultantplus://offline/ref=EA3ACFEA8BB9521EF634BE6DD9BF4AFDFC7059CF38D7C1CC08B0BC29B6B0304B7AE8P"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7478</Words>
  <Characters>42627</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50005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cp:revision>
  <cp:lastPrinted>2018-05-31T09:07:00Z</cp:lastPrinted>
  <dcterms:created xsi:type="dcterms:W3CDTF">2020-10-09T07:38:00Z</dcterms:created>
  <dcterms:modified xsi:type="dcterms:W3CDTF">2020-10-09T07:38:00Z</dcterms:modified>
</cp:coreProperties>
</file>