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A9" w:rsidRPr="00370D5A" w:rsidRDefault="006115A9" w:rsidP="00370D5A">
      <w:pPr>
        <w:spacing w:after="12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6115A9">
        <w:rPr>
          <w:rFonts w:ascii="Times New Roman" w:hAnsi="Times New Roman" w:cs="Times New Roman"/>
          <w:b/>
          <w:sz w:val="28"/>
          <w:szCs w:val="28"/>
        </w:rPr>
        <w:t>Педагогический мониторинг освоения детьми образовательной программы ДОУ</w:t>
      </w:r>
    </w:p>
    <w:p w:rsidR="00516D66" w:rsidRPr="006115A9" w:rsidRDefault="00516D66" w:rsidP="006115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5A9">
        <w:rPr>
          <w:rFonts w:ascii="Times New Roman" w:hAnsi="Times New Roman" w:cs="Times New Roman"/>
          <w:b/>
          <w:sz w:val="28"/>
          <w:szCs w:val="28"/>
        </w:rPr>
        <w:t>2016-2017 учебный год (младшая группа)</w:t>
      </w:r>
    </w:p>
    <w:p w:rsidR="00516D66" w:rsidRDefault="00516D66" w:rsidP="00516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года</w:t>
      </w:r>
    </w:p>
    <w:p w:rsidR="00516D66" w:rsidRDefault="00516D66" w:rsidP="006F24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87E361" wp14:editId="7F2AC252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16D66" w:rsidRDefault="00516D66" w:rsidP="00516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года</w:t>
      </w:r>
    </w:p>
    <w:p w:rsidR="00516D66" w:rsidRDefault="006115A9" w:rsidP="006F24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BD5F55" wp14:editId="1CFEFD3F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16D66" w:rsidRDefault="00516D66" w:rsidP="006F24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15A9" w:rsidRDefault="006115A9" w:rsidP="006F24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15A9" w:rsidRDefault="006115A9" w:rsidP="006F24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15A9" w:rsidRDefault="006115A9" w:rsidP="006F24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15A9" w:rsidRDefault="006115A9" w:rsidP="006F24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15A9" w:rsidRDefault="006115A9" w:rsidP="006F24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24F4" w:rsidRPr="006115A9" w:rsidRDefault="006F24F4" w:rsidP="006115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5A9">
        <w:rPr>
          <w:rFonts w:ascii="Times New Roman" w:hAnsi="Times New Roman" w:cs="Times New Roman"/>
          <w:b/>
          <w:sz w:val="28"/>
          <w:szCs w:val="28"/>
        </w:rPr>
        <w:lastRenderedPageBreak/>
        <w:t>2017-2018 учебный год (средняя группа)</w:t>
      </w:r>
    </w:p>
    <w:p w:rsidR="006F24F4" w:rsidRDefault="006F24F4" w:rsidP="006F24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года</w:t>
      </w:r>
    </w:p>
    <w:p w:rsidR="006F24F4" w:rsidRDefault="006F24F4" w:rsidP="006F24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24F4" w:rsidRDefault="006F24F4" w:rsidP="006F24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81BF72" wp14:editId="439A3C99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24F4" w:rsidRDefault="006F24F4" w:rsidP="006F24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24F4" w:rsidRDefault="006F24F4" w:rsidP="006F2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года</w:t>
      </w:r>
    </w:p>
    <w:p w:rsidR="006F24F4" w:rsidRDefault="006F24F4" w:rsidP="006F24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CD3B56" wp14:editId="3F6A2723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F24F4" w:rsidRDefault="006F24F4" w:rsidP="006F24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15A9" w:rsidRDefault="006115A9" w:rsidP="007939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15A9" w:rsidRDefault="006115A9" w:rsidP="007939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15A9" w:rsidRDefault="006115A9" w:rsidP="007939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15A9" w:rsidRDefault="006115A9" w:rsidP="007939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6E0" w:rsidRPr="006115A9" w:rsidRDefault="003456E0" w:rsidP="006115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5A9">
        <w:rPr>
          <w:rFonts w:ascii="Times New Roman" w:hAnsi="Times New Roman" w:cs="Times New Roman"/>
          <w:b/>
          <w:sz w:val="28"/>
          <w:szCs w:val="28"/>
        </w:rPr>
        <w:lastRenderedPageBreak/>
        <w:t>2018-2019 учебный год (старшая группа)</w:t>
      </w:r>
    </w:p>
    <w:p w:rsidR="006F24F4" w:rsidRDefault="006F24F4" w:rsidP="007939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года</w:t>
      </w:r>
    </w:p>
    <w:p w:rsidR="006F24F4" w:rsidRDefault="003456E0" w:rsidP="007939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456E0" w:rsidRDefault="006F24F4" w:rsidP="006F2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года</w:t>
      </w:r>
    </w:p>
    <w:p w:rsidR="006F24F4" w:rsidRDefault="006F24F4" w:rsidP="006F2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B04154" wp14:editId="04C6E5CC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F24F4" w:rsidRDefault="006F24F4" w:rsidP="006F24F4">
      <w:pPr>
        <w:rPr>
          <w:rFonts w:ascii="Times New Roman" w:hAnsi="Times New Roman" w:cs="Times New Roman"/>
          <w:sz w:val="28"/>
          <w:szCs w:val="28"/>
        </w:rPr>
      </w:pPr>
    </w:p>
    <w:p w:rsidR="006F24F4" w:rsidRDefault="006F24F4" w:rsidP="006F24F4">
      <w:pPr>
        <w:rPr>
          <w:rFonts w:ascii="Times New Roman" w:hAnsi="Times New Roman" w:cs="Times New Roman"/>
          <w:sz w:val="28"/>
          <w:szCs w:val="28"/>
        </w:rPr>
      </w:pPr>
    </w:p>
    <w:p w:rsidR="00DA285A" w:rsidRDefault="00DA285A" w:rsidP="006F24F4">
      <w:pPr>
        <w:rPr>
          <w:rFonts w:ascii="Times New Roman" w:hAnsi="Times New Roman" w:cs="Times New Roman"/>
          <w:sz w:val="28"/>
          <w:szCs w:val="28"/>
        </w:rPr>
      </w:pPr>
    </w:p>
    <w:p w:rsidR="00DA285A" w:rsidRDefault="00DA285A" w:rsidP="006F24F4">
      <w:pPr>
        <w:rPr>
          <w:rFonts w:ascii="Times New Roman" w:hAnsi="Times New Roman" w:cs="Times New Roman"/>
          <w:sz w:val="28"/>
          <w:szCs w:val="28"/>
        </w:rPr>
      </w:pPr>
    </w:p>
    <w:p w:rsidR="00DA285A" w:rsidRDefault="00DA285A" w:rsidP="006F24F4">
      <w:pPr>
        <w:rPr>
          <w:rFonts w:ascii="Times New Roman" w:hAnsi="Times New Roman" w:cs="Times New Roman"/>
          <w:sz w:val="28"/>
          <w:szCs w:val="28"/>
        </w:rPr>
      </w:pPr>
    </w:p>
    <w:p w:rsidR="00DA285A" w:rsidRDefault="00DA285A" w:rsidP="006F24F4">
      <w:pPr>
        <w:rPr>
          <w:rFonts w:ascii="Times New Roman" w:hAnsi="Times New Roman" w:cs="Times New Roman"/>
          <w:sz w:val="28"/>
          <w:szCs w:val="28"/>
        </w:rPr>
      </w:pPr>
    </w:p>
    <w:p w:rsidR="00DA285A" w:rsidRDefault="00DA285A" w:rsidP="006F24F4">
      <w:pPr>
        <w:rPr>
          <w:rFonts w:ascii="Times New Roman" w:hAnsi="Times New Roman" w:cs="Times New Roman"/>
          <w:sz w:val="28"/>
          <w:szCs w:val="28"/>
        </w:rPr>
      </w:pPr>
    </w:p>
    <w:p w:rsidR="00DA285A" w:rsidRPr="006115A9" w:rsidRDefault="00DA285A" w:rsidP="00DA28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2019-2020 учебный год (подготовительн</w:t>
      </w:r>
      <w:r w:rsidRPr="006115A9">
        <w:rPr>
          <w:rFonts w:ascii="Times New Roman" w:hAnsi="Times New Roman" w:cs="Times New Roman"/>
          <w:b/>
          <w:sz w:val="28"/>
          <w:szCs w:val="28"/>
        </w:rPr>
        <w:t>ая группа)</w:t>
      </w:r>
    </w:p>
    <w:p w:rsidR="00DA285A" w:rsidRDefault="00DA285A" w:rsidP="00DA2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года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A2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Конец года</w:t>
      </w:r>
      <w:bookmarkStart w:id="0" w:name="_GoBack"/>
      <w:bookmarkEnd w:id="0"/>
    </w:p>
    <w:p w:rsidR="00DA285A" w:rsidRDefault="00DA285A" w:rsidP="00DA2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285A" w:rsidRDefault="00DA285A" w:rsidP="00DA28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1EF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6D9A5C2B" wp14:editId="55CED6A1">
            <wp:extent cx="5826125" cy="3314700"/>
            <wp:effectExtent l="19050" t="0" r="22225" b="0"/>
            <wp:docPr id="10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A285A" w:rsidRDefault="00DA285A" w:rsidP="00DA285A">
      <w:pPr>
        <w:rPr>
          <w:rFonts w:ascii="Times New Roman" w:hAnsi="Times New Roman" w:cs="Times New Roman"/>
          <w:sz w:val="28"/>
          <w:szCs w:val="28"/>
        </w:rPr>
      </w:pPr>
    </w:p>
    <w:p w:rsidR="00DA285A" w:rsidRDefault="00DA285A" w:rsidP="00DA2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285A" w:rsidRPr="00DA285A" w:rsidRDefault="00DA285A" w:rsidP="00DA285A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sectPr w:rsidR="00DA285A" w:rsidRPr="00DA285A" w:rsidSect="005C68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A8E"/>
    <w:rsid w:val="000B55BE"/>
    <w:rsid w:val="000C5FDE"/>
    <w:rsid w:val="0023334E"/>
    <w:rsid w:val="00292A8E"/>
    <w:rsid w:val="002F643F"/>
    <w:rsid w:val="00317300"/>
    <w:rsid w:val="003456E0"/>
    <w:rsid w:val="003539D5"/>
    <w:rsid w:val="00370D5A"/>
    <w:rsid w:val="0038210E"/>
    <w:rsid w:val="004B4125"/>
    <w:rsid w:val="004D5811"/>
    <w:rsid w:val="00516D66"/>
    <w:rsid w:val="00554B0C"/>
    <w:rsid w:val="00561D52"/>
    <w:rsid w:val="005A4153"/>
    <w:rsid w:val="005C6825"/>
    <w:rsid w:val="006115A9"/>
    <w:rsid w:val="0062497A"/>
    <w:rsid w:val="006C6303"/>
    <w:rsid w:val="006F24F4"/>
    <w:rsid w:val="00772D58"/>
    <w:rsid w:val="00777CA6"/>
    <w:rsid w:val="00793907"/>
    <w:rsid w:val="007B0713"/>
    <w:rsid w:val="007E0E1C"/>
    <w:rsid w:val="009079BA"/>
    <w:rsid w:val="00AD7C4C"/>
    <w:rsid w:val="00B73A0A"/>
    <w:rsid w:val="00B81D3A"/>
    <w:rsid w:val="00BD7F29"/>
    <w:rsid w:val="00BE67F3"/>
    <w:rsid w:val="00C02879"/>
    <w:rsid w:val="00C944B8"/>
    <w:rsid w:val="00CF3F4B"/>
    <w:rsid w:val="00D75314"/>
    <w:rsid w:val="00DA285A"/>
    <w:rsid w:val="00E17043"/>
    <w:rsid w:val="00E4621F"/>
    <w:rsid w:val="00E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6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Социально-коммуникативное развитие</c:v>
                </c:pt>
                <c:pt idx="1">
                  <c:v> Познавательное развитие</c:v>
                </c:pt>
                <c:pt idx="2">
                  <c:v> Речевое развитие</c:v>
                </c:pt>
                <c:pt idx="3">
                  <c:v> Художественно-эстетическое развитие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Социально-коммуникативное развитие</c:v>
                </c:pt>
                <c:pt idx="1">
                  <c:v> Познавательное развитие</c:v>
                </c:pt>
                <c:pt idx="2">
                  <c:v> Речевое развитие</c:v>
                </c:pt>
                <c:pt idx="3">
                  <c:v> Художественно-эстетическое развитие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</c:v>
                </c:pt>
                <c:pt idx="1">
                  <c:v>29</c:v>
                </c:pt>
                <c:pt idx="2">
                  <c:v>23</c:v>
                </c:pt>
                <c:pt idx="3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Социально-коммуникативное развитие</c:v>
                </c:pt>
                <c:pt idx="1">
                  <c:v> Познавательное развитие</c:v>
                </c:pt>
                <c:pt idx="2">
                  <c:v> Речевое развитие</c:v>
                </c:pt>
                <c:pt idx="3">
                  <c:v> Художественно-эстетическое развитие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74</c:v>
                </c:pt>
                <c:pt idx="1">
                  <c:v>67</c:v>
                </c:pt>
                <c:pt idx="2">
                  <c:v>70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6733824"/>
        <c:axId val="266752000"/>
      </c:barChart>
      <c:catAx>
        <c:axId val="266733824"/>
        <c:scaling>
          <c:orientation val="minMax"/>
        </c:scaling>
        <c:delete val="0"/>
        <c:axPos val="b"/>
        <c:majorTickMark val="out"/>
        <c:minorTickMark val="none"/>
        <c:tickLblPos val="nextTo"/>
        <c:crossAx val="266752000"/>
        <c:crosses val="autoZero"/>
        <c:auto val="1"/>
        <c:lblAlgn val="ctr"/>
        <c:lblOffset val="100"/>
        <c:noMultiLvlLbl val="0"/>
      </c:catAx>
      <c:valAx>
        <c:axId val="266752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6733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Социально-коммуникативное развитие</c:v>
                </c:pt>
                <c:pt idx="1">
                  <c:v> Познавательное развитие</c:v>
                </c:pt>
                <c:pt idx="2">
                  <c:v> Речевое развитие</c:v>
                </c:pt>
                <c:pt idx="3">
                  <c:v> Художественно-эстетическое развитие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46</c:v>
                </c:pt>
                <c:pt idx="2">
                  <c:v>41</c:v>
                </c:pt>
                <c:pt idx="3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Социально-коммуникативное развитие</c:v>
                </c:pt>
                <c:pt idx="1">
                  <c:v> Познавательное развитие</c:v>
                </c:pt>
                <c:pt idx="2">
                  <c:v> Речевое развитие</c:v>
                </c:pt>
                <c:pt idx="3">
                  <c:v> Художественно-эстетическое развитие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</c:v>
                </c:pt>
                <c:pt idx="1">
                  <c:v>30</c:v>
                </c:pt>
                <c:pt idx="2">
                  <c:v>29</c:v>
                </c:pt>
                <c:pt idx="3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Социально-коммуникативное развитие</c:v>
                </c:pt>
                <c:pt idx="1">
                  <c:v> Познавательное развитие</c:v>
                </c:pt>
                <c:pt idx="2">
                  <c:v> Речевое развитие</c:v>
                </c:pt>
                <c:pt idx="3">
                  <c:v> Художественно-эстетическое развитие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</c:v>
                </c:pt>
                <c:pt idx="1">
                  <c:v>24</c:v>
                </c:pt>
                <c:pt idx="2">
                  <c:v>30</c:v>
                </c:pt>
                <c:pt idx="3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6769536"/>
        <c:axId val="266771072"/>
      </c:barChart>
      <c:catAx>
        <c:axId val="266769536"/>
        <c:scaling>
          <c:orientation val="minMax"/>
        </c:scaling>
        <c:delete val="0"/>
        <c:axPos val="b"/>
        <c:majorTickMark val="out"/>
        <c:minorTickMark val="none"/>
        <c:tickLblPos val="nextTo"/>
        <c:crossAx val="266771072"/>
        <c:crosses val="autoZero"/>
        <c:auto val="1"/>
        <c:lblAlgn val="ctr"/>
        <c:lblOffset val="100"/>
        <c:noMultiLvlLbl val="0"/>
      </c:catAx>
      <c:valAx>
        <c:axId val="266771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6769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Социально-коммуникативное развитие</c:v>
                </c:pt>
                <c:pt idx="1">
                  <c:v> Познавательное развитие</c:v>
                </c:pt>
                <c:pt idx="2">
                  <c:v> Речевое развитие</c:v>
                </c:pt>
                <c:pt idx="3">
                  <c:v> Художественно-эстетическое развитие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Социально-коммуникативное развитие</c:v>
                </c:pt>
                <c:pt idx="1">
                  <c:v> Познавательное развитие</c:v>
                </c:pt>
                <c:pt idx="2">
                  <c:v> Речевое развитие</c:v>
                </c:pt>
                <c:pt idx="3">
                  <c:v> Художественно-эстетическое развитие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91</c:v>
                </c:pt>
                <c:pt idx="1">
                  <c:v>94</c:v>
                </c:pt>
                <c:pt idx="2">
                  <c:v>66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Социально-коммуникативное развитие</c:v>
                </c:pt>
                <c:pt idx="1">
                  <c:v> Познавательное развитие</c:v>
                </c:pt>
                <c:pt idx="2">
                  <c:v> Речевое развитие</c:v>
                </c:pt>
                <c:pt idx="3">
                  <c:v> Художественно-эстетическое развитие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6</c:v>
                </c:pt>
                <c:pt idx="2">
                  <c:v>18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6784768"/>
        <c:axId val="266786304"/>
      </c:barChart>
      <c:catAx>
        <c:axId val="266784768"/>
        <c:scaling>
          <c:orientation val="minMax"/>
        </c:scaling>
        <c:delete val="0"/>
        <c:axPos val="b"/>
        <c:majorTickMark val="out"/>
        <c:minorTickMark val="none"/>
        <c:tickLblPos val="nextTo"/>
        <c:crossAx val="266786304"/>
        <c:crosses val="autoZero"/>
        <c:auto val="1"/>
        <c:lblAlgn val="ctr"/>
        <c:lblOffset val="100"/>
        <c:noMultiLvlLbl val="0"/>
      </c:catAx>
      <c:valAx>
        <c:axId val="266786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6784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Социально-коммуникативное развитие</c:v>
                </c:pt>
                <c:pt idx="1">
                  <c:v> Познавательное развитие</c:v>
                </c:pt>
                <c:pt idx="2">
                  <c:v> Речевое развитие</c:v>
                </c:pt>
                <c:pt idx="3">
                  <c:v> Художественно-эстетическое развитие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</c:v>
                </c:pt>
                <c:pt idx="1">
                  <c:v>79</c:v>
                </c:pt>
                <c:pt idx="2">
                  <c:v>60</c:v>
                </c:pt>
                <c:pt idx="3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Социально-коммуникативное развитие</c:v>
                </c:pt>
                <c:pt idx="1">
                  <c:v> Познавательное развитие</c:v>
                </c:pt>
                <c:pt idx="2">
                  <c:v> Речевое развитие</c:v>
                </c:pt>
                <c:pt idx="3">
                  <c:v> Художественно-эстетическое развитие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</c:v>
                </c:pt>
                <c:pt idx="1">
                  <c:v>21</c:v>
                </c:pt>
                <c:pt idx="2">
                  <c:v>40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Социально-коммуникативное развитие</c:v>
                </c:pt>
                <c:pt idx="1">
                  <c:v> Познавательное развитие</c:v>
                </c:pt>
                <c:pt idx="2">
                  <c:v> Речевое развитие</c:v>
                </c:pt>
                <c:pt idx="3">
                  <c:v> Художественно-эстетическое развитие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8360704"/>
        <c:axId val="288362496"/>
      </c:barChart>
      <c:catAx>
        <c:axId val="288360704"/>
        <c:scaling>
          <c:orientation val="minMax"/>
        </c:scaling>
        <c:delete val="0"/>
        <c:axPos val="b"/>
        <c:majorTickMark val="out"/>
        <c:minorTickMark val="none"/>
        <c:tickLblPos val="nextTo"/>
        <c:crossAx val="288362496"/>
        <c:crosses val="autoZero"/>
        <c:auto val="1"/>
        <c:lblAlgn val="ctr"/>
        <c:lblOffset val="100"/>
        <c:noMultiLvlLbl val="0"/>
      </c:catAx>
      <c:valAx>
        <c:axId val="288362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8360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Социально-коммуникативное развитие</c:v>
                </c:pt>
                <c:pt idx="1">
                  <c:v> Познавательное развитие</c:v>
                </c:pt>
                <c:pt idx="2">
                  <c:v> Речевое развитие</c:v>
                </c:pt>
                <c:pt idx="3">
                  <c:v> Художественно-эстетическое развитие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Социально-коммуникативное развитие</c:v>
                </c:pt>
                <c:pt idx="1">
                  <c:v> Познавательное развитие</c:v>
                </c:pt>
                <c:pt idx="2">
                  <c:v> Речевое развитие</c:v>
                </c:pt>
                <c:pt idx="3">
                  <c:v> Художественно-эстетическое развитие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81</c:v>
                </c:pt>
                <c:pt idx="1">
                  <c:v>97</c:v>
                </c:pt>
                <c:pt idx="2">
                  <c:v>79</c:v>
                </c:pt>
                <c:pt idx="3">
                  <c:v>82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Социально-коммуникативное развитие</c:v>
                </c:pt>
                <c:pt idx="1">
                  <c:v> Познавательное развитие</c:v>
                </c:pt>
                <c:pt idx="2">
                  <c:v> Речевое развитие</c:v>
                </c:pt>
                <c:pt idx="3">
                  <c:v> Художественно-эстетическое развитие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2</c:v>
                </c:pt>
                <c:pt idx="2">
                  <c:v>14</c:v>
                </c:pt>
                <c:pt idx="3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8416896"/>
        <c:axId val="288418432"/>
      </c:barChart>
      <c:catAx>
        <c:axId val="288416896"/>
        <c:scaling>
          <c:orientation val="minMax"/>
        </c:scaling>
        <c:delete val="0"/>
        <c:axPos val="b"/>
        <c:majorTickMark val="out"/>
        <c:minorTickMark val="none"/>
        <c:tickLblPos val="nextTo"/>
        <c:crossAx val="288418432"/>
        <c:crosses val="autoZero"/>
        <c:auto val="1"/>
        <c:lblAlgn val="ctr"/>
        <c:lblOffset val="100"/>
        <c:noMultiLvlLbl val="0"/>
      </c:catAx>
      <c:valAx>
        <c:axId val="288418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8416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Социально-коммуникативное развитие</c:v>
                </c:pt>
                <c:pt idx="1">
                  <c:v> Познавательное развитие</c:v>
                </c:pt>
                <c:pt idx="2">
                  <c:v> Речевое развитие</c:v>
                </c:pt>
                <c:pt idx="3">
                  <c:v> Художественно-эстетическое развитие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93</c:v>
                </c:pt>
                <c:pt idx="2">
                  <c:v>79</c:v>
                </c:pt>
                <c:pt idx="3">
                  <c:v>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Социально-коммуникативное развитие</c:v>
                </c:pt>
                <c:pt idx="1">
                  <c:v> Познавательное развитие</c:v>
                </c:pt>
                <c:pt idx="2">
                  <c:v> Речевое развитие</c:v>
                </c:pt>
                <c:pt idx="3">
                  <c:v> Художественно-эстетическое развитие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7</c:v>
                </c:pt>
                <c:pt idx="2">
                  <c:v>21</c:v>
                </c:pt>
                <c:pt idx="3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Социально-коммуникативное развитие</c:v>
                </c:pt>
                <c:pt idx="1">
                  <c:v> Познавательное развитие</c:v>
                </c:pt>
                <c:pt idx="2">
                  <c:v> Речевое развитие</c:v>
                </c:pt>
                <c:pt idx="3">
                  <c:v> Художественно-эстетическое развитие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9091584"/>
        <c:axId val="289093120"/>
      </c:barChart>
      <c:catAx>
        <c:axId val="289091584"/>
        <c:scaling>
          <c:orientation val="minMax"/>
        </c:scaling>
        <c:delete val="0"/>
        <c:axPos val="b"/>
        <c:majorTickMark val="out"/>
        <c:minorTickMark val="none"/>
        <c:tickLblPos val="nextTo"/>
        <c:crossAx val="289093120"/>
        <c:crosses val="autoZero"/>
        <c:auto val="1"/>
        <c:lblAlgn val="ctr"/>
        <c:lblOffset val="100"/>
        <c:noMultiLvlLbl val="0"/>
      </c:catAx>
      <c:valAx>
        <c:axId val="289093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9091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Начало года социально-коммуникативное развитие</c:v>
                </c:pt>
                <c:pt idx="1">
                  <c:v>Конец года социально-коммуникативное</c:v>
                </c:pt>
                <c:pt idx="2">
                  <c:v>Начало года познавательное развитие</c:v>
                </c:pt>
                <c:pt idx="3">
                  <c:v>Конец года познавательное </c:v>
                </c:pt>
                <c:pt idx="4">
                  <c:v>Начало года речевое развитие</c:v>
                </c:pt>
                <c:pt idx="5">
                  <c:v>Конец года речеое развитие</c:v>
                </c:pt>
                <c:pt idx="6">
                  <c:v>Начало года художественно-эстетич.</c:v>
                </c:pt>
                <c:pt idx="7">
                  <c:v>Конец года художественно-эстетич.</c:v>
                </c:pt>
                <c:pt idx="8">
                  <c:v>Начало года физическое развитие</c:v>
                </c:pt>
                <c:pt idx="9">
                  <c:v>Конец года физическое развитие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11</c:v>
                </c:pt>
                <c:pt idx="3">
                  <c:v>3</c:v>
                </c:pt>
                <c:pt idx="4">
                  <c:v>16</c:v>
                </c:pt>
                <c:pt idx="5">
                  <c:v>0</c:v>
                </c:pt>
                <c:pt idx="6">
                  <c:v>6</c:v>
                </c:pt>
                <c:pt idx="7">
                  <c:v>0</c:v>
                </c:pt>
                <c:pt idx="8">
                  <c:v>10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Начало года социально-коммуникативное развитие</c:v>
                </c:pt>
                <c:pt idx="1">
                  <c:v>Конец года социально-коммуникативное</c:v>
                </c:pt>
                <c:pt idx="2">
                  <c:v>Начало года познавательное развитие</c:v>
                </c:pt>
                <c:pt idx="3">
                  <c:v>Конец года познавательное </c:v>
                </c:pt>
                <c:pt idx="4">
                  <c:v>Начало года речевое развитие</c:v>
                </c:pt>
                <c:pt idx="5">
                  <c:v>Конец года речеое развитие</c:v>
                </c:pt>
                <c:pt idx="6">
                  <c:v>Начало года художественно-эстетич.</c:v>
                </c:pt>
                <c:pt idx="7">
                  <c:v>Конец года художественно-эстетич.</c:v>
                </c:pt>
                <c:pt idx="8">
                  <c:v>Начало года физическое развитие</c:v>
                </c:pt>
                <c:pt idx="9">
                  <c:v>Конец года физическое развитие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100</c:v>
                </c:pt>
                <c:pt idx="1">
                  <c:v>3</c:v>
                </c:pt>
                <c:pt idx="2">
                  <c:v>89</c:v>
                </c:pt>
                <c:pt idx="3">
                  <c:v>8</c:v>
                </c:pt>
                <c:pt idx="4">
                  <c:v>84</c:v>
                </c:pt>
                <c:pt idx="5">
                  <c:v>16</c:v>
                </c:pt>
                <c:pt idx="6">
                  <c:v>94</c:v>
                </c:pt>
                <c:pt idx="7">
                  <c:v>6</c:v>
                </c:pt>
                <c:pt idx="8">
                  <c:v>90</c:v>
                </c:pt>
                <c:pt idx="9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Начало года социально-коммуникативное развитие</c:v>
                </c:pt>
                <c:pt idx="1">
                  <c:v>Конец года социально-коммуникативное</c:v>
                </c:pt>
                <c:pt idx="2">
                  <c:v>Начало года познавательное развитие</c:v>
                </c:pt>
                <c:pt idx="3">
                  <c:v>Конец года познавательное </c:v>
                </c:pt>
                <c:pt idx="4">
                  <c:v>Начало года речевое развитие</c:v>
                </c:pt>
                <c:pt idx="5">
                  <c:v>Конец года речеое развитие</c:v>
                </c:pt>
                <c:pt idx="6">
                  <c:v>Начало года художественно-эстетич.</c:v>
                </c:pt>
                <c:pt idx="7">
                  <c:v>Конец года художественно-эстетич.</c:v>
                </c:pt>
                <c:pt idx="8">
                  <c:v>Начало года физическое развитие</c:v>
                </c:pt>
                <c:pt idx="9">
                  <c:v>Конец года физическое развитие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0</c:v>
                </c:pt>
                <c:pt idx="1">
                  <c:v>97</c:v>
                </c:pt>
                <c:pt idx="2">
                  <c:v>0</c:v>
                </c:pt>
                <c:pt idx="3">
                  <c:v>89</c:v>
                </c:pt>
                <c:pt idx="4">
                  <c:v>0</c:v>
                </c:pt>
                <c:pt idx="5">
                  <c:v>84</c:v>
                </c:pt>
                <c:pt idx="6">
                  <c:v>0</c:v>
                </c:pt>
                <c:pt idx="7">
                  <c:v>94</c:v>
                </c:pt>
                <c:pt idx="8">
                  <c:v>0</c:v>
                </c:pt>
                <c:pt idx="9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17365248"/>
        <c:axId val="317371136"/>
        <c:axId val="0"/>
      </c:bar3DChart>
      <c:catAx>
        <c:axId val="317365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7371136"/>
        <c:crosses val="autoZero"/>
        <c:auto val="1"/>
        <c:lblAlgn val="ctr"/>
        <c:lblOffset val="100"/>
        <c:noMultiLvlLbl val="0"/>
      </c:catAx>
      <c:valAx>
        <c:axId val="317371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7365248"/>
        <c:crosses val="autoZero"/>
        <c:crossBetween val="between"/>
      </c:valAx>
      <c:spPr>
        <a:noFill/>
        <a:ln w="25386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2B0D6-A070-459E-A2D4-2FFB55FC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Ignat Shushunov</cp:lastModifiedBy>
  <cp:revision>15</cp:revision>
  <dcterms:created xsi:type="dcterms:W3CDTF">2016-05-19T16:26:00Z</dcterms:created>
  <dcterms:modified xsi:type="dcterms:W3CDTF">2021-03-14T07:27:00Z</dcterms:modified>
</cp:coreProperties>
</file>